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4E" w:rsidRPr="00A5444E" w:rsidRDefault="00A5444E" w:rsidP="00A5444E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 w:rsidRPr="00A5444E">
        <w:rPr>
          <w:rFonts w:ascii="Century Gothic" w:hAnsi="Century Gothic"/>
          <w:b/>
          <w:sz w:val="20"/>
          <w:szCs w:val="20"/>
          <w:lang w:val="es-ES_tradnl"/>
        </w:rPr>
        <w:t>El Tianguis del Chopo como modelo de cultura libre en el</w:t>
      </w:r>
    </w:p>
    <w:p w:rsidR="00A5444E" w:rsidRPr="00A5444E" w:rsidRDefault="00B361EB" w:rsidP="00A5444E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Taller Modernidad P</w:t>
      </w:r>
      <w:r w:rsidR="00A5444E" w:rsidRPr="00A5444E">
        <w:rPr>
          <w:rFonts w:ascii="Century Gothic" w:hAnsi="Century Gothic"/>
          <w:b/>
          <w:sz w:val="20"/>
          <w:szCs w:val="20"/>
          <w:lang w:val="es-ES_tradnl"/>
        </w:rPr>
        <w:t>irateada</w:t>
      </w:r>
    </w:p>
    <w:p w:rsidR="00A5444E" w:rsidRPr="00A5444E" w:rsidRDefault="00A5444E" w:rsidP="00A5444E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A5444E" w:rsidRPr="00A5444E" w:rsidRDefault="00A5444E" w:rsidP="00A5444E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A5444E">
        <w:rPr>
          <w:rFonts w:ascii="Century Gothic" w:hAnsi="Century Gothic"/>
          <w:b/>
          <w:sz w:val="20"/>
          <w:szCs w:val="20"/>
          <w:lang w:val="es-ES_tradnl"/>
        </w:rPr>
        <w:t>*Durante abril y mayo</w:t>
      </w:r>
    </w:p>
    <w:p w:rsidR="00A5444E" w:rsidRPr="00A5444E" w:rsidRDefault="00A5444E" w:rsidP="00A5444E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A5444E">
        <w:rPr>
          <w:rFonts w:ascii="Century Gothic" w:hAnsi="Century Gothic"/>
          <w:b/>
          <w:sz w:val="20"/>
          <w:szCs w:val="20"/>
          <w:lang w:val="es-ES_tradnl"/>
        </w:rPr>
        <w:t>**Imparten: Jota Izquierdo y Pedro Ortiz-</w:t>
      </w:r>
      <w:proofErr w:type="spellStart"/>
      <w:r w:rsidRPr="00A5444E">
        <w:rPr>
          <w:rFonts w:ascii="Century Gothic" w:hAnsi="Century Gothic"/>
          <w:b/>
          <w:sz w:val="20"/>
          <w:szCs w:val="20"/>
          <w:lang w:val="es-ES_tradnl"/>
        </w:rPr>
        <w:t>Antoranz</w:t>
      </w:r>
      <w:proofErr w:type="spellEnd"/>
    </w:p>
    <w:p w:rsidR="00A5444E" w:rsidRPr="00A5444E" w:rsidRDefault="00A5444E" w:rsidP="00A5444E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A5444E">
        <w:rPr>
          <w:rFonts w:ascii="Century Gothic" w:hAnsi="Century Gothic"/>
          <w:b/>
          <w:sz w:val="20"/>
          <w:szCs w:val="20"/>
          <w:lang w:val="es-ES_tradnl"/>
        </w:rPr>
        <w:t>***Museo Universitario del Chopo</w:t>
      </w:r>
    </w:p>
    <w:p w:rsidR="00DF43C1" w:rsidRDefault="00DF43C1" w:rsidP="00A5444E">
      <w:pPr>
        <w:jc w:val="both"/>
        <w:rPr>
          <w:rFonts w:ascii="Century Gothic" w:hAnsi="Century Gothic"/>
          <w:sz w:val="20"/>
          <w:szCs w:val="20"/>
        </w:rPr>
      </w:pPr>
    </w:p>
    <w:p w:rsidR="0079409B" w:rsidRPr="00A5444E" w:rsidRDefault="0079409B" w:rsidP="00A5444E">
      <w:pPr>
        <w:jc w:val="both"/>
        <w:rPr>
          <w:rFonts w:ascii="Century Gothic" w:hAnsi="Century Gothic"/>
          <w:sz w:val="20"/>
          <w:szCs w:val="20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B361EB">
        <w:rPr>
          <w:rFonts w:ascii="Century Gothic" w:hAnsi="Century Gothic"/>
          <w:i/>
          <w:sz w:val="20"/>
          <w:szCs w:val="20"/>
          <w:lang w:val="es-ES_tradnl"/>
        </w:rPr>
        <w:t>Modernidad Pirateada</w:t>
      </w:r>
      <w:r w:rsidR="00B361EB">
        <w:rPr>
          <w:rFonts w:ascii="Century Gothic" w:hAnsi="Century Gothic"/>
          <w:i/>
          <w:sz w:val="20"/>
          <w:szCs w:val="20"/>
          <w:lang w:val="es-ES_tradnl"/>
        </w:rPr>
        <w:t>. El acceso a la cultura en el Tianguis del Chopo en la era del Capitalismo</w:t>
      </w:r>
      <w:r w:rsidR="00CF40D9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="00CF40D9">
        <w:rPr>
          <w:rFonts w:ascii="Century Gothic" w:hAnsi="Century Gothic"/>
          <w:i/>
          <w:sz w:val="20"/>
          <w:szCs w:val="20"/>
          <w:lang w:val="es-ES_tradnl"/>
        </w:rPr>
        <w:t>low</w:t>
      </w:r>
      <w:proofErr w:type="spellEnd"/>
      <w:r w:rsidR="00CF40D9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="00CF40D9">
        <w:rPr>
          <w:rFonts w:ascii="Century Gothic" w:hAnsi="Century Gothic"/>
          <w:i/>
          <w:sz w:val="20"/>
          <w:szCs w:val="20"/>
          <w:lang w:val="es-ES_tradnl"/>
        </w:rPr>
        <w:t>cost</w:t>
      </w:r>
      <w:proofErr w:type="spellEnd"/>
      <w:r w:rsidR="00CF40D9">
        <w:rPr>
          <w:rFonts w:ascii="Century Gothic" w:hAnsi="Century Gothic"/>
          <w:i/>
          <w:sz w:val="20"/>
          <w:szCs w:val="20"/>
          <w:lang w:val="es-ES_tradnl"/>
        </w:rPr>
        <w:t xml:space="preserve"> y el intercambio por I</w:t>
      </w:r>
      <w:r w:rsidR="00B361EB">
        <w:rPr>
          <w:rFonts w:ascii="Century Gothic" w:hAnsi="Century Gothic"/>
          <w:i/>
          <w:sz w:val="20"/>
          <w:szCs w:val="20"/>
          <w:lang w:val="es-ES_tradnl"/>
        </w:rPr>
        <w:t>nternet</w:t>
      </w:r>
      <w:r w:rsidRPr="00A5444E">
        <w:rPr>
          <w:rFonts w:ascii="Century Gothic" w:hAnsi="Century Gothic"/>
          <w:sz w:val="20"/>
          <w:szCs w:val="20"/>
          <w:lang w:val="es-ES_tradnl"/>
        </w:rPr>
        <w:t xml:space="preserve"> es un laboratorio de investigación sobre economía informal, consumo popular y piratería en la ciudad de México, que se propone como tarea explorar y documentar audiovisualmente el Tianguis Cultural del Chopo como modelo de cultura libre en la era del capitalismo </w:t>
      </w:r>
      <w:proofErr w:type="spellStart"/>
      <w:r w:rsidRPr="00A5444E">
        <w:rPr>
          <w:rFonts w:ascii="Century Gothic" w:hAnsi="Century Gothic"/>
          <w:i/>
          <w:sz w:val="20"/>
          <w:szCs w:val="20"/>
          <w:lang w:val="es-ES_tradnl"/>
        </w:rPr>
        <w:t>low</w:t>
      </w:r>
      <w:proofErr w:type="spellEnd"/>
      <w:r w:rsidRPr="00A5444E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Pr="00A5444E">
        <w:rPr>
          <w:rFonts w:ascii="Century Gothic" w:hAnsi="Century Gothic"/>
          <w:i/>
          <w:sz w:val="20"/>
          <w:szCs w:val="20"/>
          <w:lang w:val="es-ES_tradnl"/>
        </w:rPr>
        <w:t>cost</w:t>
      </w:r>
      <w:proofErr w:type="spellEnd"/>
      <w:r w:rsidRPr="00A5444E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A5444E">
        <w:rPr>
          <w:rFonts w:ascii="Century Gothic" w:hAnsi="Century Gothic"/>
          <w:sz w:val="20"/>
          <w:szCs w:val="20"/>
          <w:lang w:val="es-ES_tradnl"/>
        </w:rPr>
        <w:t>y del intercambio por internet.</w:t>
      </w: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5444E">
        <w:rPr>
          <w:rFonts w:ascii="Century Gothic" w:hAnsi="Century Gothic"/>
          <w:sz w:val="20"/>
          <w:szCs w:val="20"/>
          <w:lang w:val="es-ES_tradnl"/>
        </w:rPr>
        <w:t>Durante el taller se considerarán distintos modelos contemporáneos de difusión alternativa de la cultura audiovisual. Adicionalmente, se hará un seguimiento de varias mercancías audiovisuales en el Tianguis del Chopo y sus específicos modos de producción, difusión, distribución y reproducción.</w:t>
      </w: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5444E">
        <w:rPr>
          <w:rFonts w:ascii="Century Gothic" w:hAnsi="Century Gothic"/>
          <w:sz w:val="20"/>
          <w:szCs w:val="20"/>
          <w:lang w:val="es-ES_tradnl"/>
        </w:rPr>
        <w:t>Se llevaran a cabo varias visitas al Chopo, de esta forma los visitantes se familiarizaran con los distintos agentes que activan el mercado y podrán documentar en video sus testimonios directos sobre el devenir del mismo.</w:t>
      </w: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5444E">
        <w:rPr>
          <w:rFonts w:ascii="Century Gothic" w:hAnsi="Century Gothic"/>
          <w:sz w:val="20"/>
          <w:szCs w:val="20"/>
          <w:lang w:val="es-ES_tradnl"/>
        </w:rPr>
        <w:t>Los trabajos que se hayan desarrollado en el taller se exhibirán posteriormente en el marco de la muestra CACAO que tendrá lugar en el museo del Chopo a finales de 2013. Los participantes podrán transitar de esta forma por todas las etapas que conforman un proyecto artístico.</w:t>
      </w: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A534A" w:rsidRDefault="00A5444E" w:rsidP="00A5444E">
      <w:pPr>
        <w:jc w:val="both"/>
        <w:rPr>
          <w:rStyle w:val="hps"/>
          <w:rFonts w:ascii="Century Gothic" w:hAnsi="Century Gothic"/>
          <w:bCs/>
          <w:sz w:val="20"/>
          <w:szCs w:val="20"/>
        </w:rPr>
      </w:pP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Ravi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Sundaram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teórico de los fenómenos de economía informal y piratería audiovisual en India,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argumenta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que los procesos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informales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en los países emergentes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 xml:space="preserve">deben ser entendidos bajo la clave de una </w:t>
      </w:r>
      <w:r w:rsidRPr="00A5444E">
        <w:rPr>
          <w:rStyle w:val="hps"/>
          <w:rFonts w:ascii="Century Gothic" w:hAnsi="Century Gothic"/>
          <w:bCs/>
          <w:iCs/>
          <w:sz w:val="20"/>
          <w:szCs w:val="20"/>
        </w:rPr>
        <w:t>modernidad</w:t>
      </w:r>
      <w:r w:rsidRPr="00A5444E">
        <w:rPr>
          <w:rFonts w:ascii="Century Gothic" w:hAnsi="Century Gothic"/>
          <w:bCs/>
          <w:iCs/>
          <w:sz w:val="20"/>
          <w:szCs w:val="20"/>
        </w:rPr>
        <w:t xml:space="preserve"> pirata</w:t>
      </w:r>
      <w:r w:rsidRPr="00A5444E">
        <w:rPr>
          <w:rFonts w:ascii="Century Gothic" w:hAnsi="Century Gothic"/>
          <w:bCs/>
          <w:sz w:val="20"/>
          <w:szCs w:val="20"/>
        </w:rPr>
        <w:t xml:space="preserve">, un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modo de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incorporación a la modernidad desorganizado</w:t>
      </w:r>
      <w:r w:rsidRPr="00A5444E">
        <w:rPr>
          <w:rFonts w:ascii="Century Gothic" w:hAnsi="Century Gothic"/>
          <w:bCs/>
          <w:sz w:val="20"/>
          <w:szCs w:val="20"/>
        </w:rPr>
        <w:t xml:space="preserve">,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no ideológico</w:t>
      </w:r>
      <w:r w:rsidRPr="00A5444E">
        <w:rPr>
          <w:rFonts w:ascii="Century Gothic" w:hAnsi="Century Gothic"/>
          <w:bCs/>
          <w:sz w:val="20"/>
          <w:szCs w:val="20"/>
        </w:rPr>
        <w:t xml:space="preserve">,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marcado por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>la movilidad</w:t>
      </w:r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r w:rsidRPr="00A5444E">
        <w:rPr>
          <w:rStyle w:val="hps"/>
          <w:rFonts w:ascii="Century Gothic" w:hAnsi="Century Gothic"/>
          <w:bCs/>
          <w:sz w:val="20"/>
          <w:szCs w:val="20"/>
        </w:rPr>
        <w:t xml:space="preserve">y la innovación. </w:t>
      </w:r>
    </w:p>
    <w:p w:rsidR="003A534A" w:rsidRDefault="003A534A" w:rsidP="00A5444E">
      <w:pPr>
        <w:jc w:val="both"/>
        <w:rPr>
          <w:rStyle w:val="hps"/>
          <w:rFonts w:ascii="Century Gothic" w:hAnsi="Century Gothic"/>
          <w:bCs/>
          <w:sz w:val="20"/>
          <w:szCs w:val="20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</w:rPr>
      </w:pPr>
      <w:r w:rsidRPr="00A5444E">
        <w:rPr>
          <w:rStyle w:val="hps"/>
          <w:rFonts w:ascii="Century Gothic" w:hAnsi="Century Gothic"/>
          <w:bCs/>
          <w:sz w:val="20"/>
          <w:szCs w:val="20"/>
        </w:rPr>
        <w:t xml:space="preserve">En este sentido, </w:t>
      </w:r>
      <w:r w:rsidRPr="00A5444E">
        <w:rPr>
          <w:rFonts w:ascii="Century Gothic" w:hAnsi="Century Gothic"/>
          <w:bCs/>
          <w:sz w:val="20"/>
          <w:szCs w:val="20"/>
          <w:lang w:val="es-MX"/>
        </w:rPr>
        <w:t>l</w:t>
      </w:r>
      <w:r w:rsidRPr="00A5444E">
        <w:rPr>
          <w:rFonts w:ascii="Century Gothic" w:hAnsi="Century Gothic"/>
          <w:bCs/>
          <w:sz w:val="20"/>
          <w:szCs w:val="20"/>
        </w:rPr>
        <w:t xml:space="preserve">a piratería es a-ideológica, de ella no emana una política consciente de sí misma o un medio táctico en oposición al capitalismo, se trata, más bien, de una suerte de </w:t>
      </w:r>
      <w:r w:rsidRPr="00A5444E">
        <w:rPr>
          <w:rFonts w:ascii="Century Gothic" w:hAnsi="Century Gothic"/>
          <w:bCs/>
          <w:iCs/>
          <w:sz w:val="20"/>
          <w:szCs w:val="20"/>
        </w:rPr>
        <w:t>ataque</w:t>
      </w:r>
      <w:r w:rsidRPr="00A5444E">
        <w:rPr>
          <w:rFonts w:ascii="Century Gothic" w:hAnsi="Century Gothic"/>
          <w:bCs/>
          <w:sz w:val="20"/>
          <w:szCs w:val="20"/>
        </w:rPr>
        <w:t xml:space="preserve"> desde </w:t>
      </w:r>
      <w:r w:rsidRPr="00A5444E">
        <w:rPr>
          <w:rFonts w:ascii="Century Gothic" w:hAnsi="Century Gothic"/>
          <w:bCs/>
          <w:iCs/>
          <w:sz w:val="20"/>
          <w:szCs w:val="20"/>
        </w:rPr>
        <w:t xml:space="preserve">adentro </w:t>
      </w:r>
      <w:r w:rsidRPr="00A5444E">
        <w:rPr>
          <w:rFonts w:ascii="Century Gothic" w:hAnsi="Century Gothic"/>
          <w:bCs/>
          <w:sz w:val="20"/>
          <w:szCs w:val="20"/>
        </w:rPr>
        <w:t>que lo subvierte y deforma a partir de sus propias reglas.</w:t>
      </w:r>
      <w:r w:rsidRPr="00A5444E">
        <w:rPr>
          <w:rFonts w:ascii="Century Gothic" w:hAnsi="Century Gothic"/>
          <w:sz w:val="20"/>
          <w:szCs w:val="20"/>
        </w:rPr>
        <w:t> 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A5444E">
        <w:rPr>
          <w:rFonts w:ascii="Century Gothic" w:hAnsi="Century Gothic"/>
          <w:bCs/>
          <w:sz w:val="20"/>
          <w:szCs w:val="20"/>
        </w:rPr>
        <w:t>Con este fin</w:t>
      </w:r>
      <w:r w:rsidR="003A534A">
        <w:rPr>
          <w:rFonts w:ascii="Century Gothic" w:hAnsi="Century Gothic"/>
          <w:bCs/>
          <w:sz w:val="20"/>
          <w:szCs w:val="20"/>
        </w:rPr>
        <w:t xml:space="preserve">, se hará una revisión de </w:t>
      </w:r>
      <w:r w:rsidRPr="00A5444E">
        <w:rPr>
          <w:rFonts w:ascii="Century Gothic" w:hAnsi="Century Gothic"/>
          <w:bCs/>
          <w:sz w:val="20"/>
          <w:szCs w:val="20"/>
        </w:rPr>
        <w:t>textos de entre otros autores: 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Ravi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Sundaram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Homi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Bhabha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Arjun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Appadurai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Marcus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Boon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</w:t>
      </w:r>
      <w:proofErr w:type="spellStart"/>
      <w:r w:rsidRPr="00A5444E">
        <w:rPr>
          <w:rFonts w:ascii="Century Gothic" w:hAnsi="Century Gothic"/>
          <w:bCs/>
          <w:sz w:val="20"/>
          <w:szCs w:val="20"/>
        </w:rPr>
        <w:t>Hsiao-hun</w:t>
      </w:r>
      <w:proofErr w:type="spellEnd"/>
      <w:r w:rsidRPr="00A5444E">
        <w:rPr>
          <w:rFonts w:ascii="Century Gothic" w:hAnsi="Century Gothic"/>
          <w:bCs/>
          <w:sz w:val="20"/>
          <w:szCs w:val="20"/>
        </w:rPr>
        <w:t xml:space="preserve"> Chang, </w:t>
      </w:r>
      <w:proofErr w:type="spellStart"/>
      <w:r>
        <w:rPr>
          <w:rFonts w:ascii="Century Gothic" w:hAnsi="Century Gothic"/>
          <w:bCs/>
          <w:sz w:val="20"/>
          <w:szCs w:val="20"/>
          <w:lang w:val="es-MX"/>
        </w:rPr>
        <w:t>Gilles</w:t>
      </w:r>
      <w:proofErr w:type="spellEnd"/>
      <w:r>
        <w:rPr>
          <w:rFonts w:ascii="Century Gothic" w:hAnsi="Century Gothic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es-MX"/>
        </w:rPr>
        <w:t>Deleuze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Jacques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Derrida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, Gustavo </w:t>
      </w:r>
      <w:proofErr w:type="spellStart"/>
      <w:r w:rsidRPr="00A5444E">
        <w:rPr>
          <w:rFonts w:ascii="Century Gothic" w:hAnsi="Century Gothic"/>
          <w:bCs/>
          <w:sz w:val="20"/>
          <w:szCs w:val="20"/>
          <w:lang w:val="es-MX"/>
        </w:rPr>
        <w:t>Lins</w:t>
      </w:r>
      <w:proofErr w:type="spellEnd"/>
      <w:r w:rsidRPr="00A5444E">
        <w:rPr>
          <w:rFonts w:ascii="Century Gothic" w:hAnsi="Century Gothic"/>
          <w:bCs/>
          <w:sz w:val="20"/>
          <w:szCs w:val="20"/>
          <w:lang w:val="es-MX"/>
        </w:rPr>
        <w:t xml:space="preserve"> Ribeiro, </w:t>
      </w:r>
      <w:r w:rsidRPr="00A5444E">
        <w:rPr>
          <w:rFonts w:ascii="Century Gothic" w:hAnsi="Century Gothic"/>
          <w:bCs/>
          <w:sz w:val="20"/>
          <w:szCs w:val="20"/>
        </w:rPr>
        <w:t xml:space="preserve">Larissa </w:t>
      </w:r>
      <w:proofErr w:type="spellStart"/>
      <w:r w:rsidRPr="00A5444E">
        <w:rPr>
          <w:rFonts w:ascii="Century Gothic" w:hAnsi="Century Gothic"/>
          <w:bCs/>
          <w:sz w:val="20"/>
          <w:szCs w:val="20"/>
        </w:rPr>
        <w:t>Lomnitz</w:t>
      </w:r>
      <w:proofErr w:type="spellEnd"/>
      <w:r w:rsidRPr="00A5444E">
        <w:rPr>
          <w:rFonts w:ascii="Century Gothic" w:hAnsi="Century Gothic"/>
          <w:bCs/>
          <w:sz w:val="20"/>
          <w:szCs w:val="20"/>
        </w:rPr>
        <w:t xml:space="preserve"> e  </w:t>
      </w:r>
      <w:proofErr w:type="spellStart"/>
      <w:r w:rsidRPr="00A5444E">
        <w:rPr>
          <w:rFonts w:ascii="Century Gothic" w:hAnsi="Century Gothic"/>
          <w:bCs/>
          <w:sz w:val="20"/>
          <w:szCs w:val="20"/>
        </w:rPr>
        <w:t>Immanuel</w:t>
      </w:r>
      <w:proofErr w:type="spellEnd"/>
      <w:r w:rsidRPr="00A5444E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A5444E">
        <w:rPr>
          <w:rFonts w:ascii="Century Gothic" w:hAnsi="Century Gothic"/>
          <w:bCs/>
          <w:sz w:val="20"/>
          <w:szCs w:val="20"/>
        </w:rPr>
        <w:t>Wallerstein</w:t>
      </w:r>
      <w:proofErr w:type="spellEnd"/>
      <w:r w:rsidRPr="00A5444E">
        <w:rPr>
          <w:rFonts w:ascii="Century Gothic" w:hAnsi="Century Gothic"/>
          <w:bCs/>
          <w:sz w:val="20"/>
          <w:szCs w:val="20"/>
        </w:rPr>
        <w:t>. </w:t>
      </w:r>
    </w:p>
    <w:p w:rsidR="00A5444E" w:rsidRPr="00A5444E" w:rsidRDefault="002300D6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s-MX"/>
        </w:rPr>
        <w:t>Temario por sesiones: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Sesiones teóricas </w:t>
      </w:r>
      <w:r w:rsidRPr="00A5444E">
        <w:rPr>
          <w:rFonts w:ascii="Century Gothic" w:hAnsi="Century Gothic"/>
          <w:sz w:val="20"/>
          <w:szCs w:val="20"/>
          <w:lang w:val="es-MX"/>
        </w:rPr>
        <w:t>(3h/sesión viernes en la tarde)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Sesión 1</w:t>
      </w:r>
      <w:r w:rsidRPr="00A5444E">
        <w:rPr>
          <w:rFonts w:ascii="Century Gothic" w:hAnsi="Century Gothic"/>
          <w:sz w:val="20"/>
          <w:szCs w:val="20"/>
          <w:lang w:val="es-MX"/>
        </w:rPr>
        <w:t xml:space="preserve">. </w:t>
      </w: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El tianguis global</w:t>
      </w:r>
      <w:r w:rsidRPr="00A5444E">
        <w:rPr>
          <w:rFonts w:ascii="Century Gothic" w:hAnsi="Century Gothic"/>
          <w:sz w:val="20"/>
          <w:szCs w:val="20"/>
          <w:lang w:val="es-MX"/>
        </w:rPr>
        <w:t xml:space="preserve">. Economías y mercados informales en la Ciudad de México. 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Sesión 2. Ruido cultural.</w:t>
      </w:r>
      <w:r w:rsidRPr="00A5444E">
        <w:rPr>
          <w:rFonts w:ascii="Century Gothic" w:hAnsi="Century Gothic"/>
          <w:sz w:val="20"/>
          <w:szCs w:val="20"/>
          <w:lang w:val="es-MX"/>
        </w:rPr>
        <w:t xml:space="preserve"> Modelos de difusión alternativa de la cultura audiovisual. </w:t>
      </w:r>
      <w:proofErr w:type="spellStart"/>
      <w:r w:rsidRPr="00A5444E">
        <w:rPr>
          <w:rFonts w:ascii="Century Gothic" w:hAnsi="Century Gothic"/>
          <w:sz w:val="20"/>
          <w:szCs w:val="20"/>
          <w:lang w:val="es-MX"/>
        </w:rPr>
        <w:t>Dub</w:t>
      </w:r>
      <w:proofErr w:type="spellEnd"/>
      <w:r w:rsidRPr="00A5444E">
        <w:rPr>
          <w:rFonts w:ascii="Century Gothic" w:hAnsi="Century Gothic"/>
          <w:sz w:val="20"/>
          <w:szCs w:val="20"/>
          <w:lang w:val="es-MX"/>
        </w:rPr>
        <w:t xml:space="preserve"> jamaiquino. </w:t>
      </w:r>
      <w:proofErr w:type="spellStart"/>
      <w:r w:rsidRPr="00A5444E">
        <w:rPr>
          <w:rFonts w:ascii="Century Gothic" w:hAnsi="Century Gothic"/>
          <w:sz w:val="20"/>
          <w:szCs w:val="20"/>
          <w:lang w:val="es-MX"/>
        </w:rPr>
        <w:t>Tecnobrega</w:t>
      </w:r>
      <w:proofErr w:type="spellEnd"/>
      <w:r w:rsidRPr="00A5444E">
        <w:rPr>
          <w:rFonts w:ascii="Century Gothic" w:hAnsi="Century Gothic"/>
          <w:sz w:val="20"/>
          <w:szCs w:val="20"/>
          <w:lang w:val="es-MX"/>
        </w:rPr>
        <w:t xml:space="preserve"> brasileña. Cine nigeriano. </w:t>
      </w:r>
      <w:proofErr w:type="spellStart"/>
      <w:r w:rsidRPr="00A5444E">
        <w:rPr>
          <w:rFonts w:ascii="Century Gothic" w:hAnsi="Century Gothic"/>
          <w:sz w:val="20"/>
          <w:szCs w:val="20"/>
          <w:lang w:val="es-MX"/>
        </w:rPr>
        <w:t>Sonideros</w:t>
      </w:r>
      <w:proofErr w:type="spellEnd"/>
      <w:r w:rsidRPr="00A5444E">
        <w:rPr>
          <w:rFonts w:ascii="Century Gothic" w:hAnsi="Century Gothic"/>
          <w:sz w:val="20"/>
          <w:szCs w:val="20"/>
          <w:lang w:val="es-MX"/>
        </w:rPr>
        <w:t xml:space="preserve"> mexicanos.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Sesión 3. El Chopo vs </w:t>
      </w:r>
      <w:proofErr w:type="spellStart"/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Tepito</w:t>
      </w:r>
      <w:proofErr w:type="spellEnd"/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.</w:t>
      </w:r>
      <w:r w:rsidRPr="00A5444E">
        <w:rPr>
          <w:rFonts w:ascii="Century Gothic" w:hAnsi="Century Gothic"/>
          <w:sz w:val="20"/>
          <w:szCs w:val="20"/>
          <w:lang w:val="es-MX"/>
        </w:rPr>
        <w:t xml:space="preserve"> Modelos de mercados informales.</w:t>
      </w: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 </w:t>
      </w:r>
      <w:r w:rsidRPr="00A5444E">
        <w:rPr>
          <w:rFonts w:ascii="Century Gothic" w:hAnsi="Century Gothic"/>
          <w:sz w:val="20"/>
          <w:szCs w:val="20"/>
          <w:lang w:val="es-MX"/>
        </w:rPr>
        <w:t xml:space="preserve">La </w:t>
      </w:r>
      <w:proofErr w:type="spellStart"/>
      <w:r w:rsidRPr="00A5444E">
        <w:rPr>
          <w:rFonts w:ascii="Century Gothic" w:hAnsi="Century Gothic"/>
          <w:i/>
          <w:iCs/>
          <w:sz w:val="20"/>
          <w:szCs w:val="20"/>
          <w:lang w:val="es-MX"/>
        </w:rPr>
        <w:t>tepitización</w:t>
      </w:r>
      <w:proofErr w:type="spellEnd"/>
      <w:r w:rsidRPr="00A5444E">
        <w:rPr>
          <w:rFonts w:ascii="Century Gothic" w:hAnsi="Century Gothic"/>
          <w:sz w:val="20"/>
          <w:szCs w:val="20"/>
          <w:lang w:val="es-MX"/>
        </w:rPr>
        <w:t xml:space="preserve"> del Mercado del Chopo. Cultura compartida, cultura popular y cultura comercial. Piratería de marcas vs piratería audiovisual. 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lastRenderedPageBreak/>
        <w:t xml:space="preserve">Sesión 4. El Chopo vs Internet. </w:t>
      </w:r>
      <w:r w:rsidRPr="00A5444E">
        <w:rPr>
          <w:rFonts w:ascii="Century Gothic" w:hAnsi="Century Gothic"/>
          <w:sz w:val="20"/>
          <w:szCs w:val="20"/>
          <w:lang w:val="es-MX"/>
        </w:rPr>
        <w:t>Modelos de cultura libre.</w:t>
      </w: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 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 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Prácticas de campo </w:t>
      </w:r>
      <w:r w:rsidRPr="00A5444E">
        <w:rPr>
          <w:rFonts w:ascii="Century Gothic" w:hAnsi="Century Gothic"/>
          <w:sz w:val="20"/>
          <w:szCs w:val="20"/>
          <w:lang w:val="es-MX"/>
        </w:rPr>
        <w:t>(4 horas/sesión sábados en la mañana)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Práctica 1. Exploración del Mercado de </w:t>
      </w:r>
      <w:proofErr w:type="spellStart"/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Tepito</w:t>
      </w:r>
      <w:proofErr w:type="spellEnd"/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. </w:t>
      </w:r>
      <w:r w:rsidRPr="00A5444E">
        <w:rPr>
          <w:rFonts w:ascii="Century Gothic" w:hAnsi="Century Gothic"/>
          <w:sz w:val="20"/>
          <w:szCs w:val="20"/>
          <w:lang w:val="es-MX"/>
        </w:rPr>
        <w:t>Safari cultural de la mano de Alfonso Hernández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Práctica 2. Exploración del Mercado del Chopo. </w:t>
      </w:r>
      <w:r w:rsidRPr="00A5444E">
        <w:rPr>
          <w:rFonts w:ascii="Century Gothic" w:hAnsi="Century Gothic"/>
          <w:sz w:val="20"/>
          <w:szCs w:val="20"/>
          <w:lang w:val="es-MX"/>
        </w:rPr>
        <w:t>Entrevistas con cámara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 xml:space="preserve">Práctica 3. Exploración del Mercado del Chopo. </w:t>
      </w:r>
      <w:r w:rsidRPr="00A5444E">
        <w:rPr>
          <w:rFonts w:ascii="Century Gothic" w:hAnsi="Century Gothic"/>
          <w:sz w:val="20"/>
          <w:szCs w:val="20"/>
          <w:lang w:val="es-MX"/>
        </w:rPr>
        <w:t>Entrevistas con cámara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  <w:lang w:val="es-MX"/>
        </w:rPr>
        <w:t>Práctica 4. Acabado y revisión de trabajos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b/>
          <w:bCs/>
          <w:sz w:val="20"/>
          <w:szCs w:val="20"/>
        </w:rPr>
        <w:t>Herramientas colaborativas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5444E">
        <w:rPr>
          <w:rFonts w:ascii="Century Gothic" w:hAnsi="Century Gothic"/>
          <w:i/>
          <w:iCs/>
          <w:sz w:val="20"/>
          <w:szCs w:val="20"/>
        </w:rPr>
        <w:t>-Plataforma online Box.net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proofErr w:type="spellStart"/>
      <w:r w:rsidRPr="00A5444E">
        <w:rPr>
          <w:rFonts w:ascii="Century Gothic" w:hAnsi="Century Gothic"/>
          <w:sz w:val="20"/>
          <w:szCs w:val="20"/>
        </w:rPr>
        <w:t>Bibliomediateca</w:t>
      </w:r>
      <w:proofErr w:type="spellEnd"/>
      <w:r w:rsidRPr="00A5444E">
        <w:rPr>
          <w:rFonts w:ascii="Century Gothic" w:hAnsi="Century Gothic"/>
          <w:sz w:val="20"/>
          <w:szCs w:val="20"/>
        </w:rPr>
        <w:t xml:space="preserve"> online, disponible para todos los alumnos. Sobre la plataforma </w:t>
      </w:r>
      <w:hyperlink r:id="rId4" w:history="1">
        <w:r w:rsidRPr="00A5444E">
          <w:rPr>
            <w:rStyle w:val="Hipervnculo"/>
            <w:rFonts w:ascii="Century Gothic" w:hAnsi="Century Gothic"/>
            <w:sz w:val="20"/>
            <w:szCs w:val="20"/>
          </w:rPr>
          <w:t>box.net</w:t>
        </w:r>
      </w:hyperlink>
      <w:r w:rsidRPr="00A5444E">
        <w:rPr>
          <w:rFonts w:ascii="Century Gothic" w:hAnsi="Century Gothic"/>
          <w:sz w:val="20"/>
          <w:szCs w:val="20"/>
        </w:rPr>
        <w:t xml:space="preserve">  con +2500 títulos sobre piratería, cultura libre, </w:t>
      </w:r>
      <w:proofErr w:type="spellStart"/>
      <w:r w:rsidRPr="00A5444E">
        <w:rPr>
          <w:rFonts w:ascii="Century Gothic" w:hAnsi="Century Gothic"/>
          <w:sz w:val="20"/>
          <w:szCs w:val="20"/>
        </w:rPr>
        <w:t>copyrights</w:t>
      </w:r>
      <w:proofErr w:type="spellEnd"/>
      <w:r w:rsidRPr="00A5444E">
        <w:rPr>
          <w:rFonts w:ascii="Century Gothic" w:hAnsi="Century Gothic"/>
          <w:sz w:val="20"/>
          <w:szCs w:val="20"/>
        </w:rPr>
        <w:t xml:space="preserve">/patentes/marcas, economía informal, globalización, </w:t>
      </w:r>
      <w:proofErr w:type="spellStart"/>
      <w:r w:rsidRPr="00A5444E">
        <w:rPr>
          <w:rFonts w:ascii="Century Gothic" w:hAnsi="Century Gothic"/>
          <w:sz w:val="20"/>
          <w:szCs w:val="20"/>
        </w:rPr>
        <w:t>postcolonialismo</w:t>
      </w:r>
      <w:proofErr w:type="spellEnd"/>
      <w:r w:rsidRPr="00A5444E">
        <w:rPr>
          <w:rFonts w:ascii="Century Gothic" w:hAnsi="Century Gothic"/>
          <w:sz w:val="20"/>
          <w:szCs w:val="20"/>
        </w:rPr>
        <w:t xml:space="preserve">, precarización del empleo, </w:t>
      </w:r>
      <w:proofErr w:type="spellStart"/>
      <w:r w:rsidRPr="00A5444E">
        <w:rPr>
          <w:rFonts w:ascii="Century Gothic" w:hAnsi="Century Gothic"/>
          <w:sz w:val="20"/>
          <w:szCs w:val="20"/>
        </w:rPr>
        <w:t>postfordismo</w:t>
      </w:r>
      <w:proofErr w:type="spellEnd"/>
      <w:r w:rsidRPr="00A5444E">
        <w:rPr>
          <w:rFonts w:ascii="Century Gothic" w:hAnsi="Century Gothic"/>
          <w:sz w:val="20"/>
          <w:szCs w:val="20"/>
        </w:rPr>
        <w:t xml:space="preserve"> y economía informal. Entorno de trabajo virtual para todos los alumnos en la plataforma Box.net. </w:t>
      </w:r>
    </w:p>
    <w:p w:rsidR="00A5444E" w:rsidRPr="00A5444E" w:rsidRDefault="00A5444E" w:rsidP="00A5444E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  <w:lang w:val="es-ES_tradnl"/>
        </w:rPr>
      </w:pPr>
      <w:r w:rsidRPr="00A5444E">
        <w:rPr>
          <w:rFonts w:ascii="Century Gothic" w:hAnsi="Century Gothic"/>
          <w:b/>
          <w:sz w:val="20"/>
          <w:szCs w:val="20"/>
        </w:rPr>
        <w:t>Pedro Ortiz-</w:t>
      </w:r>
      <w:proofErr w:type="spellStart"/>
      <w:r w:rsidRPr="00A5444E">
        <w:rPr>
          <w:rFonts w:ascii="Century Gothic" w:hAnsi="Century Gothic"/>
          <w:b/>
          <w:sz w:val="20"/>
          <w:szCs w:val="20"/>
        </w:rPr>
        <w:t>Antoraz</w:t>
      </w:r>
      <w:proofErr w:type="spellEnd"/>
      <w:r w:rsidRPr="00A5444E">
        <w:rPr>
          <w:rFonts w:ascii="Century Gothic" w:hAnsi="Century Gothic"/>
          <w:b/>
          <w:sz w:val="20"/>
          <w:szCs w:val="20"/>
        </w:rPr>
        <w:t xml:space="preserve"> (Barcelona, 1970) </w:t>
      </w:r>
      <w:r w:rsidRPr="00A5444E">
        <w:rPr>
          <w:rFonts w:ascii="Century Gothic" w:hAnsi="Century Gothic"/>
          <w:sz w:val="20"/>
          <w:szCs w:val="20"/>
          <w:lang w:val="es-ES_tradnl"/>
        </w:rPr>
        <w:t>Estudió Ciencias Políticas y Sociología en la Universidad Autónoma de Barcelona, tiene una Maestría en Desarrollo de Sistemas Educativos por la Universidad de Barcelona. Ensayista y artista visual. Su trabajo está enfocado en la investigación de estrategias para la representación del espacio público en las ciudades post-coloniales, explorando su dimensión política, simbólica y social.</w:t>
      </w:r>
    </w:p>
    <w:p w:rsidR="00A5444E" w:rsidRPr="00A5444E" w:rsidRDefault="00A5444E" w:rsidP="00A544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3"/>
        </w:tabs>
        <w:spacing w:after="320"/>
        <w:jc w:val="both"/>
        <w:rPr>
          <w:rFonts w:ascii="Century Gothic" w:hAnsi="Century Gothic"/>
          <w:sz w:val="20"/>
          <w:szCs w:val="20"/>
          <w:lang w:val="es-ES_tradnl"/>
        </w:rPr>
      </w:pPr>
      <w:r w:rsidRPr="00A5444E">
        <w:rPr>
          <w:rFonts w:ascii="Century Gothic" w:hAnsi="Century Gothic"/>
          <w:sz w:val="20"/>
          <w:szCs w:val="20"/>
          <w:lang w:val="es-ES_tradnl"/>
        </w:rPr>
        <w:t xml:space="preserve">Imparte clases sobre economía informal, ambulantaje y piratería audiovisual en el  programa Campus expandido, del Museo Universitario de Arte Contemporáneo (MUAC), así como una clase sobre arte, ciudad y espacio público, en Casa </w:t>
      </w:r>
      <w:proofErr w:type="spellStart"/>
      <w:r w:rsidRPr="00A5444E">
        <w:rPr>
          <w:rFonts w:ascii="Century Gothic" w:hAnsi="Century Gothic"/>
          <w:sz w:val="20"/>
          <w:szCs w:val="20"/>
          <w:lang w:val="es-ES_tradnl"/>
        </w:rPr>
        <w:t>Lamm</w:t>
      </w:r>
      <w:proofErr w:type="spellEnd"/>
      <w:r w:rsidRPr="00A5444E">
        <w:rPr>
          <w:rFonts w:ascii="Century Gothic" w:hAnsi="Century Gothic"/>
          <w:sz w:val="20"/>
          <w:szCs w:val="20"/>
          <w:lang w:val="es-ES_tradnl"/>
        </w:rPr>
        <w:t xml:space="preserve">. Ha sido profesor de política urbana en la Facultad de Ciencias políticas de la UNAM, e imparte otras asignaturas sobre prácticas y entornos urbanos en diferentes universidades privadas de la ciudad de México. Publica habitualmente sus ensayos y fotografías en distintos medios como </w:t>
      </w:r>
      <w:proofErr w:type="spellStart"/>
      <w:r w:rsidRPr="00A5444E">
        <w:rPr>
          <w:rFonts w:ascii="Century Gothic" w:hAnsi="Century Gothic"/>
          <w:i/>
          <w:sz w:val="20"/>
          <w:szCs w:val="20"/>
          <w:lang w:val="es-ES_tradnl"/>
        </w:rPr>
        <w:t>Artlies</w:t>
      </w:r>
      <w:proofErr w:type="spellEnd"/>
      <w:r w:rsidRPr="00A5444E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Pr="00A5444E">
        <w:rPr>
          <w:rFonts w:ascii="Century Gothic" w:hAnsi="Century Gothic"/>
          <w:i/>
          <w:sz w:val="20"/>
          <w:szCs w:val="20"/>
          <w:lang w:val="es-ES_tradnl"/>
        </w:rPr>
        <w:t>Nexos</w:t>
      </w:r>
      <w:r w:rsidRPr="00A5444E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Pr="00A5444E">
        <w:rPr>
          <w:rFonts w:ascii="Century Gothic" w:hAnsi="Century Gothic"/>
          <w:i/>
          <w:sz w:val="20"/>
          <w:szCs w:val="20"/>
          <w:lang w:val="es-ES_tradnl"/>
        </w:rPr>
        <w:t>Replicante</w:t>
      </w:r>
      <w:r w:rsidRPr="00A5444E">
        <w:rPr>
          <w:rFonts w:ascii="Century Gothic" w:hAnsi="Century Gothic"/>
          <w:sz w:val="20"/>
          <w:szCs w:val="20"/>
          <w:lang w:val="es-ES_tradnl"/>
        </w:rPr>
        <w:t xml:space="preserve"> y </w:t>
      </w:r>
      <w:r w:rsidRPr="00A5444E">
        <w:rPr>
          <w:rFonts w:ascii="Century Gothic" w:hAnsi="Century Gothic"/>
          <w:i/>
          <w:sz w:val="20"/>
          <w:szCs w:val="20"/>
          <w:lang w:val="es-ES_tradnl"/>
        </w:rPr>
        <w:t>Picnic</w:t>
      </w:r>
      <w:r w:rsidRPr="00A5444E">
        <w:rPr>
          <w:rFonts w:ascii="Century Gothic" w:hAnsi="Century Gothic"/>
          <w:sz w:val="20"/>
          <w:szCs w:val="20"/>
          <w:lang w:val="es-ES_tradnl"/>
        </w:rPr>
        <w:t xml:space="preserve">, entre otros. 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MX"/>
        </w:rPr>
      </w:pPr>
      <w:r w:rsidRPr="00A5444E">
        <w:rPr>
          <w:rFonts w:ascii="Century Gothic" w:hAnsi="Century Gothic"/>
          <w:sz w:val="20"/>
          <w:lang w:val="es-MX"/>
        </w:rPr>
        <w:t>Jota Izquierdo (Castellón, España, 1972).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 Vive y trabaja en la Ciudad de México. Estudió la licenciatura en la  Facultad de Bellas Artes San Carlos de Valencia. Algunas de sus exposiciones individuales son: </w:t>
      </w:r>
      <w:r w:rsidRPr="00A5444E">
        <w:rPr>
          <w:rFonts w:ascii="Century Gothic" w:hAnsi="Century Gothic"/>
          <w:b w:val="0"/>
          <w:i/>
          <w:sz w:val="20"/>
          <w:lang w:val="es-MX"/>
        </w:rPr>
        <w:t>Región 4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, Cable 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Factory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Gallery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 (Helsinki, Finlandia, 2011); </w:t>
      </w:r>
      <w:r w:rsidRPr="00A5444E">
        <w:rPr>
          <w:rFonts w:ascii="Century Gothic" w:hAnsi="Century Gothic"/>
          <w:b w:val="0"/>
          <w:i/>
          <w:sz w:val="20"/>
          <w:lang w:val="es-MX"/>
        </w:rPr>
        <w:t>H.E.L.L.O.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 La Gallera (Valencia, España); </w:t>
      </w:r>
      <w:r w:rsidRPr="00A5444E">
        <w:rPr>
          <w:rFonts w:ascii="Century Gothic" w:hAnsi="Century Gothic"/>
          <w:b w:val="0"/>
          <w:i/>
          <w:sz w:val="20"/>
          <w:lang w:val="es-MX"/>
        </w:rPr>
        <w:t>Desconocido Nº1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, (ECAT, Toledo, 2009); </w:t>
      </w:r>
      <w:r w:rsidRPr="00A5444E">
        <w:rPr>
          <w:rFonts w:ascii="Century Gothic" w:hAnsi="Century Gothic"/>
          <w:b w:val="0"/>
          <w:i/>
          <w:sz w:val="20"/>
          <w:lang w:val="es-MX"/>
        </w:rPr>
        <w:t>Hombres como vacas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. 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Torrent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 (Valencia, 2007).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sz w:val="20"/>
          <w:lang w:val="es-MX"/>
        </w:rPr>
      </w:pP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MX"/>
        </w:rPr>
      </w:pPr>
      <w:r w:rsidRPr="00A5444E">
        <w:rPr>
          <w:rFonts w:ascii="Century Gothic" w:hAnsi="Century Gothic"/>
          <w:b w:val="0"/>
          <w:sz w:val="20"/>
          <w:lang w:val="es-MX"/>
        </w:rPr>
        <w:t xml:space="preserve">Exposiciones colectivas </w:t>
      </w:r>
      <w:r w:rsidRPr="00A5444E">
        <w:rPr>
          <w:rFonts w:ascii="Century Gothic" w:hAnsi="Century Gothic"/>
          <w:b w:val="0"/>
          <w:i/>
          <w:sz w:val="20"/>
          <w:lang w:val="es-MX"/>
        </w:rPr>
        <w:t>Manifiesta.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 Bienal de Arte Contemporáneo (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Genk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, Bélgica,  2012); </w:t>
      </w:r>
      <w:r w:rsidRPr="00A5444E">
        <w:rPr>
          <w:rFonts w:ascii="Century Gothic" w:hAnsi="Century Gothic"/>
          <w:b w:val="0"/>
          <w:i/>
          <w:color w:val="181412"/>
          <w:sz w:val="20"/>
          <w:lang w:val="es-ES_tradnl"/>
        </w:rPr>
        <w:t xml:space="preserve">Bristol </w:t>
      </w:r>
      <w:proofErr w:type="spellStart"/>
      <w:r w:rsidRPr="00A5444E">
        <w:rPr>
          <w:rFonts w:ascii="Century Gothic" w:hAnsi="Century Gothic"/>
          <w:b w:val="0"/>
          <w:i/>
          <w:color w:val="181412"/>
          <w:sz w:val="20"/>
          <w:lang w:val="es-ES_tradnl"/>
        </w:rPr>
        <w:t>Biennial</w:t>
      </w:r>
      <w:proofErr w:type="spellEnd"/>
      <w:r w:rsidRPr="00A5444E">
        <w:rPr>
          <w:rFonts w:ascii="Century Gothic" w:hAnsi="Century Gothic"/>
          <w:color w:val="181412"/>
          <w:sz w:val="20"/>
          <w:lang w:val="es-ES_tradnl"/>
        </w:rPr>
        <w:t xml:space="preserve">. </w:t>
      </w:r>
      <w:proofErr w:type="spellStart"/>
      <w:r w:rsidRPr="00A5444E">
        <w:rPr>
          <w:rFonts w:ascii="Century Gothic" w:hAnsi="Century Gothic"/>
          <w:b w:val="0"/>
          <w:color w:val="181412"/>
          <w:sz w:val="20"/>
          <w:lang w:val="es-ES_tradnl"/>
        </w:rPr>
        <w:t>Lemexraum</w:t>
      </w:r>
      <w:proofErr w:type="spellEnd"/>
      <w:r w:rsidRPr="00A5444E">
        <w:rPr>
          <w:rFonts w:ascii="Century Gothic" w:hAnsi="Century Gothic"/>
          <w:b w:val="0"/>
          <w:color w:val="181412"/>
          <w:sz w:val="20"/>
          <w:lang w:val="es-ES_tradnl"/>
        </w:rPr>
        <w:t xml:space="preserve"> Project (Bristol, Inglaterra, 2012); </w:t>
      </w:r>
      <w:r w:rsidRPr="00A5444E">
        <w:rPr>
          <w:rFonts w:ascii="Century Gothic" w:hAnsi="Century Gothic"/>
          <w:b w:val="0"/>
          <w:sz w:val="20"/>
          <w:lang w:val="es-MX"/>
        </w:rPr>
        <w:t>Fetiches críticos</w:t>
      </w:r>
      <w:r w:rsidRPr="00A5444E">
        <w:rPr>
          <w:rFonts w:ascii="Century Gothic" w:hAnsi="Century Gothic"/>
          <w:sz w:val="20"/>
          <w:lang w:val="es-MX"/>
        </w:rPr>
        <w:t xml:space="preserve">, 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Museo de la Ciudad, (México DF, 2011); </w:t>
      </w:r>
      <w:proofErr w:type="spellStart"/>
      <w:r w:rsidRPr="00A5444E">
        <w:rPr>
          <w:rFonts w:ascii="Century Gothic" w:hAnsi="Century Gothic"/>
          <w:b w:val="0"/>
          <w:i/>
          <w:sz w:val="20"/>
          <w:lang w:val="es-MX"/>
        </w:rPr>
        <w:t>Parallel</w:t>
      </w:r>
      <w:proofErr w:type="spellEnd"/>
      <w:r w:rsidRPr="00A5444E">
        <w:rPr>
          <w:rFonts w:ascii="Century Gothic" w:hAnsi="Century Gothic"/>
          <w:b w:val="0"/>
          <w:i/>
          <w:sz w:val="20"/>
          <w:lang w:val="es-MX"/>
        </w:rPr>
        <w:t xml:space="preserve"> </w:t>
      </w:r>
      <w:proofErr w:type="spellStart"/>
      <w:r w:rsidRPr="00A5444E">
        <w:rPr>
          <w:rFonts w:ascii="Century Gothic" w:hAnsi="Century Gothic"/>
          <w:b w:val="0"/>
          <w:i/>
          <w:sz w:val="20"/>
          <w:lang w:val="es-MX"/>
        </w:rPr>
        <w:t>visions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, Espacio 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Enter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 (Islas Canarias,  2011).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MX"/>
        </w:rPr>
      </w:pP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MX"/>
        </w:rPr>
      </w:pPr>
      <w:r w:rsidRPr="00A5444E">
        <w:rPr>
          <w:rFonts w:ascii="Century Gothic" w:hAnsi="Century Gothic"/>
          <w:b w:val="0"/>
          <w:sz w:val="20"/>
          <w:lang w:val="es-MX"/>
        </w:rPr>
        <w:t>Proyectos de arte público:</w:t>
      </w:r>
      <w:r w:rsidRPr="00A5444E">
        <w:rPr>
          <w:rFonts w:ascii="Century Gothic" w:hAnsi="Century Gothic"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i/>
          <w:sz w:val="20"/>
          <w:lang w:val="es-MX"/>
        </w:rPr>
        <w:t>Véndemela</w:t>
      </w:r>
      <w:proofErr w:type="gramStart"/>
      <w:r w:rsidRPr="00A5444E">
        <w:rPr>
          <w:rFonts w:ascii="Century Gothic" w:hAnsi="Century Gothic"/>
          <w:b w:val="0"/>
          <w:i/>
          <w:sz w:val="20"/>
          <w:lang w:val="es-MX"/>
        </w:rPr>
        <w:t>!!!.</w:t>
      </w:r>
      <w:proofErr w:type="gramEnd"/>
      <w:r w:rsidRPr="00A5444E">
        <w:rPr>
          <w:rFonts w:ascii="Century Gothic" w:hAnsi="Century Gothic"/>
          <w:b w:val="0"/>
          <w:sz w:val="20"/>
          <w:lang w:val="es-MX"/>
        </w:rPr>
        <w:t xml:space="preserve"> Casa Vecina (México DF, 2009); Última, 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Torrent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 xml:space="preserve"> (Valencia, España 2007); </w:t>
      </w:r>
      <w:proofErr w:type="spellStart"/>
      <w:r w:rsidRPr="00A5444E">
        <w:rPr>
          <w:rFonts w:ascii="Century Gothic" w:hAnsi="Century Gothic"/>
          <w:b w:val="0"/>
          <w:i/>
          <w:sz w:val="20"/>
          <w:lang w:val="es-MX"/>
        </w:rPr>
        <w:t>Contemorane@</w:t>
      </w:r>
      <w:proofErr w:type="spellEnd"/>
      <w:r w:rsidRPr="00A5444E">
        <w:rPr>
          <w:rFonts w:ascii="Century Gothic" w:hAnsi="Century Gothic"/>
          <w:b w:val="0"/>
          <w:i/>
          <w:sz w:val="20"/>
          <w:lang w:val="es-MX"/>
        </w:rPr>
        <w:t>. EACC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 (Castellón, 2005), </w:t>
      </w:r>
      <w:r w:rsidRPr="00A5444E">
        <w:rPr>
          <w:rFonts w:ascii="Century Gothic" w:hAnsi="Century Gothic"/>
          <w:b w:val="0"/>
          <w:i/>
          <w:sz w:val="20"/>
          <w:lang w:val="es-MX"/>
        </w:rPr>
        <w:t xml:space="preserve">Art </w:t>
      </w:r>
      <w:proofErr w:type="spellStart"/>
      <w:r w:rsidRPr="00A5444E">
        <w:rPr>
          <w:rFonts w:ascii="Century Gothic" w:hAnsi="Century Gothic"/>
          <w:b w:val="0"/>
          <w:i/>
          <w:sz w:val="20"/>
          <w:lang w:val="es-MX"/>
        </w:rPr>
        <w:t>public</w:t>
      </w:r>
      <w:proofErr w:type="spellEnd"/>
      <w:r w:rsidRPr="00A5444E">
        <w:rPr>
          <w:rFonts w:ascii="Century Gothic" w:hAnsi="Century Gothic"/>
          <w:b w:val="0"/>
          <w:i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sz w:val="20"/>
          <w:lang w:val="es-MX"/>
        </w:rPr>
        <w:t>(</w:t>
      </w:r>
      <w:proofErr w:type="spellStart"/>
      <w:r w:rsidRPr="00A5444E">
        <w:rPr>
          <w:rFonts w:ascii="Century Gothic" w:hAnsi="Century Gothic"/>
          <w:b w:val="0"/>
          <w:sz w:val="20"/>
          <w:lang w:val="es-MX"/>
        </w:rPr>
        <w:t>Calaf</w:t>
      </w:r>
      <w:proofErr w:type="spellEnd"/>
      <w:r w:rsidRPr="00A5444E">
        <w:rPr>
          <w:rFonts w:ascii="Century Gothic" w:hAnsi="Century Gothic"/>
          <w:b w:val="0"/>
          <w:sz w:val="20"/>
          <w:lang w:val="es-MX"/>
        </w:rPr>
        <w:t>, Barcelona, 2000).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MX"/>
        </w:rPr>
      </w:pPr>
      <w:r w:rsidRPr="00A5444E">
        <w:rPr>
          <w:rFonts w:ascii="Century Gothic" w:hAnsi="Century Gothic"/>
          <w:sz w:val="20"/>
          <w:lang w:val="es-MX"/>
        </w:rPr>
        <w:lastRenderedPageBreak/>
        <w:cr/>
      </w:r>
      <w:r w:rsidRPr="00A5444E">
        <w:rPr>
          <w:rFonts w:ascii="Century Gothic" w:hAnsi="Century Gothic"/>
          <w:b w:val="0"/>
          <w:sz w:val="20"/>
          <w:lang w:val="es-MX"/>
        </w:rPr>
        <w:t>Becas y premios: Residencia de artista en el HIAP (Helsinki, 2011);</w:t>
      </w:r>
      <w:r w:rsidRPr="00A5444E">
        <w:rPr>
          <w:rFonts w:ascii="Century Gothic" w:hAnsi="Century Gothic"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sz w:val="20"/>
          <w:lang w:val="es-MX"/>
        </w:rPr>
        <w:t>Beca Artes Plásticas Fundación Marcelino Botín</w:t>
      </w:r>
      <w:r w:rsidRPr="00A5444E">
        <w:rPr>
          <w:rFonts w:ascii="Century Gothic" w:hAnsi="Century Gothic"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sz w:val="20"/>
          <w:lang w:val="es-MX"/>
        </w:rPr>
        <w:t>(2010);</w:t>
      </w:r>
      <w:r w:rsidRPr="00A5444E">
        <w:rPr>
          <w:rFonts w:ascii="Century Gothic" w:hAnsi="Century Gothic"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sz w:val="20"/>
          <w:lang w:val="es-MX"/>
        </w:rPr>
        <w:t>Ayuda para la creación</w:t>
      </w:r>
      <w:r w:rsidRPr="00A5444E">
        <w:rPr>
          <w:rFonts w:ascii="Century Gothic" w:hAnsi="Century Gothic"/>
          <w:sz w:val="20"/>
          <w:lang w:val="es-MX"/>
        </w:rPr>
        <w:t xml:space="preserve">, 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Fundación Arte y derecho. Madrid (2009); Ayuda para la promoción del arte español y apoyo a nuevas tendencias en las artes, Ministerio de Cultura (2008). </w:t>
      </w:r>
      <w:r w:rsidRPr="00A5444E">
        <w:rPr>
          <w:rFonts w:ascii="Century Gothic" w:hAnsi="Century Gothic"/>
          <w:b w:val="0"/>
          <w:spacing w:val="-10"/>
          <w:sz w:val="20"/>
          <w:lang w:val="es-MX"/>
        </w:rPr>
        <w:t>Beca CENART-FONCA-HANGAR. Centro Multimedia de México, Centro Nacional de las Artes (2004).</w:t>
      </w:r>
      <w:r w:rsidRPr="00A5444E">
        <w:rPr>
          <w:rFonts w:ascii="Century Gothic" w:hAnsi="Century Gothic"/>
          <w:b w:val="0"/>
          <w:sz w:val="20"/>
          <w:lang w:val="es-MX"/>
        </w:rPr>
        <w:t xml:space="preserve"> </w:t>
      </w:r>
      <w:r w:rsidRPr="00A5444E">
        <w:rPr>
          <w:rFonts w:ascii="Century Gothic" w:hAnsi="Century Gothic"/>
          <w:b w:val="0"/>
          <w:sz w:val="20"/>
          <w:lang w:val="es-MX"/>
        </w:rPr>
        <w:cr/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ES_tradnl"/>
        </w:rPr>
      </w:pPr>
      <w:r w:rsidRPr="00A5444E">
        <w:rPr>
          <w:rFonts w:ascii="Century Gothic" w:hAnsi="Century Gothic"/>
          <w:b w:val="0"/>
          <w:sz w:val="20"/>
          <w:lang w:val="es-MX"/>
        </w:rPr>
        <w:t>El taller se llevará a cabo del 12 de a</w:t>
      </w:r>
      <w:proofErr w:type="spellStart"/>
      <w:r w:rsidRPr="00A5444E">
        <w:rPr>
          <w:rFonts w:ascii="Century Gothic" w:hAnsi="Century Gothic"/>
          <w:b w:val="0"/>
          <w:sz w:val="20"/>
          <w:lang w:val="es-ES_tradnl"/>
        </w:rPr>
        <w:t>bril</w:t>
      </w:r>
      <w:proofErr w:type="spellEnd"/>
      <w:r w:rsidRPr="00A5444E">
        <w:rPr>
          <w:rFonts w:ascii="Century Gothic" w:hAnsi="Century Gothic"/>
          <w:b w:val="0"/>
          <w:sz w:val="20"/>
          <w:lang w:val="es-ES_tradnl"/>
        </w:rPr>
        <w:t xml:space="preserve"> al 4 de mayo. Viernes de 17:00 a 20:00 horas; sábados de 10:0 a 14:00 horas. Costo general $1,400.00. Cupo limitado a 20 personas.</w:t>
      </w:r>
      <w:r w:rsidR="00486992">
        <w:rPr>
          <w:rFonts w:ascii="Century Gothic" w:hAnsi="Century Gothic"/>
          <w:b w:val="0"/>
          <w:sz w:val="20"/>
          <w:lang w:val="es-ES_tradnl"/>
        </w:rPr>
        <w:t xml:space="preserve"> Inscripciones abiertas en </w:t>
      </w:r>
      <w:r w:rsidR="003B3237">
        <w:rPr>
          <w:rFonts w:ascii="Century Gothic" w:hAnsi="Century Gothic"/>
          <w:b w:val="0"/>
          <w:sz w:val="20"/>
          <w:lang w:val="es-ES_tradnl"/>
        </w:rPr>
        <w:t xml:space="preserve">las oficinas del Museo, </w:t>
      </w:r>
      <w:r w:rsidR="00486992">
        <w:rPr>
          <w:rFonts w:ascii="Century Gothic" w:hAnsi="Century Gothic"/>
          <w:b w:val="0"/>
          <w:sz w:val="20"/>
          <w:lang w:val="es-ES_tradnl"/>
        </w:rPr>
        <w:t xml:space="preserve">Dr. </w:t>
      </w:r>
      <w:proofErr w:type="spellStart"/>
      <w:r w:rsidR="00486992">
        <w:rPr>
          <w:rFonts w:ascii="Century Gothic" w:hAnsi="Century Gothic"/>
          <w:b w:val="0"/>
          <w:sz w:val="20"/>
          <w:lang w:val="es-ES_tradnl"/>
        </w:rPr>
        <w:t>Atl</w:t>
      </w:r>
      <w:proofErr w:type="spellEnd"/>
      <w:r w:rsidR="00486992">
        <w:rPr>
          <w:rFonts w:ascii="Century Gothic" w:hAnsi="Century Gothic"/>
          <w:b w:val="0"/>
          <w:sz w:val="20"/>
          <w:lang w:val="es-ES_tradnl"/>
        </w:rPr>
        <w:t xml:space="preserve"> 37 Col. Santa María la Ribera de lunes a viernes de 9:00 a 14:00 horas. 5535 2186, 5535 2288, ext. 123 y 110 </w:t>
      </w:r>
      <w:hyperlink r:id="rId5" w:history="1">
        <w:r w:rsidR="00486992" w:rsidRPr="00BC5416">
          <w:rPr>
            <w:rStyle w:val="Hipervnculo"/>
            <w:rFonts w:ascii="Century Gothic" w:hAnsi="Century Gothic"/>
            <w:b w:val="0"/>
            <w:sz w:val="20"/>
            <w:lang w:val="es-ES_tradnl"/>
          </w:rPr>
          <w:t>chopo_educativo@hotmail.com</w:t>
        </w:r>
      </w:hyperlink>
      <w:r w:rsidR="00486992">
        <w:rPr>
          <w:rFonts w:ascii="Century Gothic" w:hAnsi="Century Gothic"/>
          <w:b w:val="0"/>
          <w:sz w:val="20"/>
          <w:lang w:val="es-ES_tradnl"/>
        </w:rPr>
        <w:t xml:space="preserve"> 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ES_tradnl"/>
        </w:rPr>
      </w:pP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ES_tradnl"/>
        </w:rPr>
      </w:pP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ES_tradnl"/>
        </w:rPr>
      </w:pPr>
      <w:r w:rsidRPr="00A5444E">
        <w:rPr>
          <w:rFonts w:ascii="Century Gothic" w:hAnsi="Century Gothic"/>
          <w:b w:val="0"/>
          <w:sz w:val="20"/>
          <w:lang w:val="es-ES_tradnl"/>
        </w:rPr>
        <w:t xml:space="preserve">Museo Universitario del Chopo. Dr. Enrique González Martínez, Col. Santa María la Ribera 5535 2186, 5535 2288, ext. 110 y 160. </w:t>
      </w:r>
      <w:hyperlink r:id="rId6" w:history="1">
        <w:r w:rsidRPr="00A5444E">
          <w:rPr>
            <w:rStyle w:val="Hipervnculo"/>
            <w:rFonts w:ascii="Century Gothic" w:hAnsi="Century Gothic"/>
            <w:b w:val="0"/>
            <w:sz w:val="20"/>
            <w:lang w:val="es-ES_tradnl"/>
          </w:rPr>
          <w:t>comunicacionchopo@gmail.com</w:t>
        </w:r>
      </w:hyperlink>
      <w:r w:rsidRPr="00A5444E">
        <w:rPr>
          <w:rFonts w:ascii="Century Gothic" w:hAnsi="Century Gothic"/>
          <w:b w:val="0"/>
          <w:sz w:val="20"/>
          <w:lang w:val="es-ES_tradnl"/>
        </w:rPr>
        <w:t xml:space="preserve">, </w:t>
      </w:r>
      <w:hyperlink r:id="rId7" w:history="1">
        <w:r w:rsidRPr="00A5444E">
          <w:rPr>
            <w:rStyle w:val="Hipervnculo"/>
            <w:rFonts w:ascii="Century Gothic" w:hAnsi="Century Gothic"/>
            <w:b w:val="0"/>
            <w:sz w:val="20"/>
            <w:lang w:val="es-ES_tradnl"/>
          </w:rPr>
          <w:t>santism@unam.mx</w:t>
        </w:r>
      </w:hyperlink>
      <w:r w:rsidRPr="00A5444E">
        <w:rPr>
          <w:rFonts w:ascii="Century Gothic" w:hAnsi="Century Gothic"/>
          <w:b w:val="0"/>
          <w:sz w:val="20"/>
          <w:lang w:val="es-ES_tradnl"/>
        </w:rPr>
        <w:t xml:space="preserve">. </w:t>
      </w:r>
      <w:proofErr w:type="spellStart"/>
      <w:r w:rsidRPr="00A5444E">
        <w:rPr>
          <w:rFonts w:ascii="Century Gothic" w:hAnsi="Century Gothic"/>
          <w:b w:val="0"/>
          <w:sz w:val="20"/>
          <w:lang w:val="es-ES_tradnl"/>
        </w:rPr>
        <w:t>Facebook</w:t>
      </w:r>
      <w:proofErr w:type="spellEnd"/>
      <w:r w:rsidRPr="00A5444E">
        <w:rPr>
          <w:rFonts w:ascii="Century Gothic" w:hAnsi="Century Gothic"/>
          <w:b w:val="0"/>
          <w:sz w:val="20"/>
          <w:lang w:val="es-ES_tradnl"/>
        </w:rPr>
        <w:t xml:space="preserve"> Amigos del Museo de</w:t>
      </w:r>
      <w:r w:rsidR="003B3237">
        <w:rPr>
          <w:rFonts w:ascii="Century Gothic" w:hAnsi="Century Gothic"/>
          <w:b w:val="0"/>
          <w:sz w:val="20"/>
          <w:lang w:val="es-ES_tradnl"/>
        </w:rPr>
        <w:t xml:space="preserve">l Chopo, </w:t>
      </w:r>
      <w:proofErr w:type="spellStart"/>
      <w:r w:rsidR="003B3237">
        <w:rPr>
          <w:rFonts w:ascii="Century Gothic" w:hAnsi="Century Gothic"/>
          <w:b w:val="0"/>
          <w:sz w:val="20"/>
          <w:lang w:val="es-ES_tradnl"/>
        </w:rPr>
        <w:t>Twitter</w:t>
      </w:r>
      <w:proofErr w:type="spellEnd"/>
      <w:r w:rsidR="003B3237">
        <w:rPr>
          <w:rFonts w:ascii="Century Gothic" w:hAnsi="Century Gothic"/>
          <w:b w:val="0"/>
          <w:sz w:val="20"/>
          <w:lang w:val="es-ES_tradnl"/>
        </w:rPr>
        <w:t xml:space="preserve"> @</w:t>
      </w:r>
      <w:proofErr w:type="spellStart"/>
      <w:r w:rsidR="003B3237">
        <w:rPr>
          <w:rFonts w:ascii="Century Gothic" w:hAnsi="Century Gothic"/>
          <w:b w:val="0"/>
          <w:sz w:val="20"/>
          <w:lang w:val="es-ES_tradnl"/>
        </w:rPr>
        <w:t>museodelchopo</w:t>
      </w:r>
      <w:proofErr w:type="spellEnd"/>
      <w:r w:rsidR="003B3237">
        <w:rPr>
          <w:rFonts w:ascii="Century Gothic" w:hAnsi="Century Gothic"/>
          <w:b w:val="0"/>
          <w:sz w:val="20"/>
          <w:lang w:val="es-ES_tradnl"/>
        </w:rPr>
        <w:t xml:space="preserve"> www.chopo.unam.mx</w:t>
      </w:r>
    </w:p>
    <w:p w:rsidR="00A5444E" w:rsidRPr="00A5444E" w:rsidRDefault="00A5444E" w:rsidP="00A5444E">
      <w:pPr>
        <w:pStyle w:val="Textoindependiente"/>
        <w:spacing w:line="240" w:lineRule="auto"/>
        <w:jc w:val="both"/>
        <w:rPr>
          <w:rFonts w:ascii="Century Gothic" w:hAnsi="Century Gothic"/>
          <w:b w:val="0"/>
          <w:sz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5444E" w:rsidRPr="00A5444E" w:rsidRDefault="00A5444E" w:rsidP="00A5444E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sectPr w:rsidR="00A5444E" w:rsidRPr="00A5444E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444E"/>
    <w:rsid w:val="002300D6"/>
    <w:rsid w:val="003A534A"/>
    <w:rsid w:val="003B3237"/>
    <w:rsid w:val="003B5268"/>
    <w:rsid w:val="00486992"/>
    <w:rsid w:val="006B6F81"/>
    <w:rsid w:val="0079409B"/>
    <w:rsid w:val="007F3813"/>
    <w:rsid w:val="00814F34"/>
    <w:rsid w:val="00876122"/>
    <w:rsid w:val="00895944"/>
    <w:rsid w:val="009054C4"/>
    <w:rsid w:val="009345A4"/>
    <w:rsid w:val="00984495"/>
    <w:rsid w:val="00A5444E"/>
    <w:rsid w:val="00B361EB"/>
    <w:rsid w:val="00CF40D9"/>
    <w:rsid w:val="00D23DCF"/>
    <w:rsid w:val="00DF43C1"/>
    <w:rsid w:val="00E70D02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44E"/>
    <w:rPr>
      <w:color w:val="0000FF"/>
      <w:u w:val="single"/>
    </w:rPr>
  </w:style>
  <w:style w:type="character" w:customStyle="1" w:styleId="hps">
    <w:name w:val="hps"/>
    <w:basedOn w:val="Fuentedeprrafopredeter"/>
    <w:rsid w:val="00A5444E"/>
  </w:style>
  <w:style w:type="paragraph" w:styleId="Textoindependiente">
    <w:name w:val="Body Text"/>
    <w:basedOn w:val="Normal"/>
    <w:link w:val="TextoindependienteCar"/>
    <w:rsid w:val="00A5444E"/>
    <w:pPr>
      <w:spacing w:line="460" w:lineRule="atLeast"/>
    </w:pPr>
    <w:rPr>
      <w:rFonts w:ascii="DIN-Light" w:eastAsia="Arial" w:hAnsi="DIN-Light"/>
      <w:b/>
      <w:szCs w:val="20"/>
      <w:lang w:val="en-U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5444E"/>
    <w:rPr>
      <w:rFonts w:ascii="DIN-Light" w:eastAsia="Arial" w:hAnsi="DIN-Light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tism@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chopo@gmail.com" TargetMode="External"/><Relationship Id="rId5" Type="http://schemas.openxmlformats.org/officeDocument/2006/relationships/hyperlink" Target="mailto:chopo_educativo@hotmail.com" TargetMode="External"/><Relationship Id="rId4" Type="http://schemas.openxmlformats.org/officeDocument/2006/relationships/hyperlink" Target="http://box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12</cp:revision>
  <cp:lastPrinted>2013-03-14T17:12:00Z</cp:lastPrinted>
  <dcterms:created xsi:type="dcterms:W3CDTF">2013-03-14T16:50:00Z</dcterms:created>
  <dcterms:modified xsi:type="dcterms:W3CDTF">2013-03-15T20:16:00Z</dcterms:modified>
</cp:coreProperties>
</file>