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7B" w:rsidRPr="00D85219" w:rsidRDefault="00575C7B" w:rsidP="00575C7B">
      <w:pPr>
        <w:jc w:val="center"/>
        <w:rPr>
          <w:rFonts w:ascii="Century Gothic" w:hAnsi="Century Gothic"/>
          <w:b/>
          <w:sz w:val="22"/>
          <w:szCs w:val="22"/>
          <w:lang w:val="es-ES_tradnl"/>
        </w:rPr>
      </w:pPr>
      <w:r w:rsidRPr="00D85219">
        <w:rPr>
          <w:rFonts w:ascii="Century Gothic" w:hAnsi="Century Gothic"/>
          <w:b/>
          <w:sz w:val="22"/>
          <w:szCs w:val="22"/>
          <w:lang w:val="es-ES_tradnl"/>
        </w:rPr>
        <w:t>“Medios y ambientes”</w:t>
      </w:r>
    </w:p>
    <w:p w:rsidR="00575C7B" w:rsidRPr="00D85219" w:rsidRDefault="00575C7B" w:rsidP="00575C7B">
      <w:pPr>
        <w:jc w:val="center"/>
        <w:rPr>
          <w:rFonts w:ascii="Century Gothic" w:hAnsi="Century Gothic"/>
          <w:b/>
          <w:sz w:val="22"/>
          <w:szCs w:val="22"/>
          <w:lang w:val="es-ES_tradnl"/>
        </w:rPr>
      </w:pPr>
      <w:r w:rsidRPr="00D85219">
        <w:rPr>
          <w:rFonts w:ascii="Century Gothic" w:hAnsi="Century Gothic"/>
          <w:b/>
          <w:sz w:val="22"/>
          <w:szCs w:val="22"/>
          <w:lang w:val="es-ES_tradnl"/>
        </w:rPr>
        <w:t>Colectiva en el Museo del Chopo</w:t>
      </w:r>
    </w:p>
    <w:p w:rsidR="00575C7B" w:rsidRDefault="00575C7B" w:rsidP="00575C7B">
      <w:pPr>
        <w:jc w:val="center"/>
        <w:rPr>
          <w:rFonts w:ascii="Century Gothic" w:hAnsi="Century Gothic"/>
          <w:b/>
          <w:sz w:val="20"/>
          <w:szCs w:val="20"/>
          <w:lang w:val="es-ES_tradnl"/>
        </w:rPr>
      </w:pPr>
    </w:p>
    <w:p w:rsidR="00575C7B" w:rsidRDefault="0086551D" w:rsidP="00575C7B">
      <w:pPr>
        <w:jc w:val="right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*</w:t>
      </w:r>
      <w:r w:rsidR="00575C7B" w:rsidRPr="00575C7B">
        <w:rPr>
          <w:rFonts w:ascii="Century Gothic" w:hAnsi="Century Gothic" w:cs="Century Gothic"/>
          <w:b/>
          <w:sz w:val="20"/>
          <w:szCs w:val="20"/>
        </w:rPr>
        <w:t>Inauguración: miércoles 6 de junio, 19:00 horas</w:t>
      </w:r>
    </w:p>
    <w:p w:rsidR="0086551D" w:rsidRPr="00575C7B" w:rsidRDefault="0086551D" w:rsidP="00575C7B">
      <w:pPr>
        <w:jc w:val="right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**Muestra colectiva multidisciplinaria</w:t>
      </w:r>
    </w:p>
    <w:p w:rsidR="00575C7B" w:rsidRPr="0086551D" w:rsidRDefault="00575C7B" w:rsidP="00575C7B">
      <w:pPr>
        <w:rPr>
          <w:rFonts w:ascii="Century Gothic" w:hAnsi="Century Gothic"/>
          <w:sz w:val="20"/>
          <w:szCs w:val="20"/>
        </w:rPr>
      </w:pPr>
    </w:p>
    <w:p w:rsidR="00575C7B" w:rsidRDefault="00575C7B" w:rsidP="00E9173B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FD64E8">
        <w:rPr>
          <w:rFonts w:ascii="Century Gothic" w:hAnsi="Century Gothic"/>
          <w:i/>
          <w:sz w:val="20"/>
          <w:szCs w:val="20"/>
          <w:lang w:val="es-ES_tradnl"/>
        </w:rPr>
        <w:t>Medios y ambientes</w:t>
      </w:r>
      <w:r>
        <w:rPr>
          <w:rFonts w:ascii="Century Gothic" w:hAnsi="Century Gothic"/>
          <w:sz w:val="20"/>
          <w:szCs w:val="20"/>
          <w:lang w:val="es-ES_tradnl"/>
        </w:rPr>
        <w:t xml:space="preserve"> es una exposición </w:t>
      </w:r>
      <w:r w:rsidR="00345B35">
        <w:rPr>
          <w:rFonts w:ascii="Century Gothic" w:hAnsi="Century Gothic"/>
          <w:sz w:val="20"/>
          <w:szCs w:val="20"/>
          <w:lang w:val="es-ES_tradnl"/>
        </w:rPr>
        <w:t>colectiva en la que participan</w:t>
      </w:r>
      <w:r w:rsidR="00C11079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105473">
        <w:rPr>
          <w:rFonts w:ascii="Century Gothic" w:hAnsi="Century Gothic"/>
          <w:sz w:val="20"/>
          <w:szCs w:val="20"/>
          <w:lang w:val="es-ES_tradnl"/>
        </w:rPr>
        <w:t xml:space="preserve">y exponen </w:t>
      </w:r>
      <w:r w:rsidR="00C11079">
        <w:rPr>
          <w:rFonts w:ascii="Century Gothic" w:hAnsi="Century Gothic"/>
          <w:sz w:val="20"/>
          <w:szCs w:val="20"/>
          <w:lang w:val="es-ES_tradnl"/>
        </w:rPr>
        <w:t>por primera vez en México,</w:t>
      </w:r>
      <w:r w:rsidR="00345B35">
        <w:rPr>
          <w:rFonts w:ascii="Century Gothic" w:hAnsi="Century Gothic"/>
          <w:sz w:val="20"/>
          <w:szCs w:val="20"/>
          <w:lang w:val="es-ES_tradnl"/>
        </w:rPr>
        <w:t xml:space="preserve"> Á</w:t>
      </w:r>
      <w:r>
        <w:rPr>
          <w:rFonts w:ascii="Century Gothic" w:hAnsi="Century Gothic"/>
          <w:sz w:val="20"/>
          <w:szCs w:val="20"/>
          <w:lang w:val="es-ES_tradnl"/>
        </w:rPr>
        <w:t xml:space="preserve">ngela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Bonadies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, Magdalena Fernández, Charles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Juhasz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-Alvarado, </w:t>
      </w:r>
      <w:r w:rsidR="00304125">
        <w:rPr>
          <w:rFonts w:ascii="Century Gothic" w:hAnsi="Century Gothic"/>
          <w:sz w:val="20"/>
          <w:szCs w:val="20"/>
          <w:lang w:val="es-ES_tradnl"/>
        </w:rPr>
        <w:t xml:space="preserve">Irene </w:t>
      </w:r>
      <w:proofErr w:type="spellStart"/>
      <w:r w:rsidR="00304125">
        <w:rPr>
          <w:rFonts w:ascii="Century Gothic" w:hAnsi="Century Gothic"/>
          <w:sz w:val="20"/>
          <w:szCs w:val="20"/>
          <w:lang w:val="es-ES_tradnl"/>
        </w:rPr>
        <w:t>Clouthier</w:t>
      </w:r>
      <w:proofErr w:type="spellEnd"/>
      <w:r w:rsidR="00304125">
        <w:rPr>
          <w:rFonts w:ascii="Century Gothic" w:hAnsi="Century Gothic"/>
          <w:sz w:val="20"/>
          <w:szCs w:val="20"/>
          <w:lang w:val="es-ES_tradnl"/>
        </w:rPr>
        <w:t xml:space="preserve">, </w:t>
      </w:r>
      <w:proofErr w:type="spellStart"/>
      <w:r w:rsidR="00304125">
        <w:rPr>
          <w:rFonts w:ascii="Century Gothic" w:hAnsi="Century Gothic"/>
          <w:sz w:val="20"/>
          <w:szCs w:val="20"/>
          <w:lang w:val="es-ES_tradnl"/>
        </w:rPr>
        <w:t>Lilian</w:t>
      </w:r>
      <w:proofErr w:type="spellEnd"/>
      <w:r w:rsidR="008B1AF1">
        <w:rPr>
          <w:rFonts w:ascii="Century Gothic" w:hAnsi="Century Gothic"/>
          <w:sz w:val="20"/>
          <w:szCs w:val="20"/>
          <w:lang w:val="es-ES_tradnl"/>
        </w:rPr>
        <w:t xml:space="preserve"> García-</w:t>
      </w:r>
      <w:r>
        <w:rPr>
          <w:rFonts w:ascii="Century Gothic" w:hAnsi="Century Gothic"/>
          <w:sz w:val="20"/>
          <w:szCs w:val="20"/>
          <w:lang w:val="es-ES_tradnl"/>
        </w:rPr>
        <w:t xml:space="preserve">Roig,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Na</w:t>
      </w:r>
      <w:r w:rsidR="007E5209">
        <w:rPr>
          <w:rFonts w:ascii="Century Gothic" w:hAnsi="Century Gothic"/>
          <w:sz w:val="20"/>
          <w:szCs w:val="20"/>
          <w:lang w:val="es-ES_tradnl"/>
        </w:rPr>
        <w:t>yd</w:t>
      </w:r>
      <w:r>
        <w:rPr>
          <w:rFonts w:ascii="Century Gothic" w:hAnsi="Century Gothic"/>
          <w:sz w:val="20"/>
          <w:szCs w:val="20"/>
          <w:lang w:val="es-ES_tradnl"/>
        </w:rPr>
        <w:t>a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Collazo</w:t>
      </w:r>
      <w:r w:rsidR="007E5209">
        <w:rPr>
          <w:rFonts w:ascii="Century Gothic" w:hAnsi="Century Gothic"/>
          <w:sz w:val="20"/>
          <w:szCs w:val="20"/>
          <w:lang w:val="es-ES_tradnl"/>
        </w:rPr>
        <w:t>-Llorens</w:t>
      </w:r>
      <w:r>
        <w:rPr>
          <w:rFonts w:ascii="Century Gothic" w:hAnsi="Century Gothic"/>
          <w:sz w:val="20"/>
          <w:szCs w:val="20"/>
          <w:lang w:val="es-ES_tradnl"/>
        </w:rPr>
        <w:t xml:space="preserve"> y el colectivo </w:t>
      </w:r>
      <w:r w:rsidRPr="00E84CF1">
        <w:rPr>
          <w:rFonts w:ascii="Century Gothic" w:hAnsi="Century Gothic"/>
          <w:i/>
          <w:sz w:val="20"/>
          <w:szCs w:val="20"/>
          <w:lang w:val="es-ES_tradnl"/>
        </w:rPr>
        <w:t>Guerra de la Paz</w:t>
      </w:r>
      <w:r w:rsidR="00C11079">
        <w:rPr>
          <w:rFonts w:ascii="Century Gothic" w:hAnsi="Century Gothic"/>
          <w:sz w:val="20"/>
          <w:szCs w:val="20"/>
          <w:lang w:val="es-ES_tradnl"/>
        </w:rPr>
        <w:t>.</w:t>
      </w:r>
      <w:r w:rsidR="00E9173B">
        <w:rPr>
          <w:rFonts w:ascii="Century Gothic" w:hAnsi="Century Gothic"/>
          <w:sz w:val="20"/>
          <w:szCs w:val="20"/>
          <w:lang w:val="es-ES_tradnl"/>
        </w:rPr>
        <w:t xml:space="preserve"> A través de la instalación, la fotografía, el video y la pintura, los artistas abordan el tema de la memoria, algunos inspirados en la arquitectura </w:t>
      </w:r>
      <w:r w:rsidR="00BF7C89">
        <w:rPr>
          <w:rFonts w:ascii="Century Gothic" w:hAnsi="Century Gothic"/>
          <w:sz w:val="20"/>
          <w:szCs w:val="20"/>
          <w:lang w:val="es-ES_tradnl"/>
        </w:rPr>
        <w:t xml:space="preserve">e historia del </w:t>
      </w:r>
      <w:r w:rsidR="00E9173B">
        <w:rPr>
          <w:rFonts w:ascii="Century Gothic" w:hAnsi="Century Gothic"/>
          <w:sz w:val="20"/>
          <w:szCs w:val="20"/>
          <w:lang w:val="es-ES_tradnl"/>
        </w:rPr>
        <w:t>edificio.</w:t>
      </w:r>
    </w:p>
    <w:p w:rsidR="00575C7B" w:rsidRDefault="00575C7B" w:rsidP="00575C7B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575C7B" w:rsidRDefault="00575C7B" w:rsidP="00575C7B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E84CF1">
        <w:rPr>
          <w:rFonts w:ascii="Century Gothic" w:hAnsi="Century Gothic"/>
          <w:i/>
          <w:sz w:val="20"/>
          <w:szCs w:val="20"/>
          <w:lang w:val="es-ES_tradnl"/>
        </w:rPr>
        <w:t>Guerra de la Paz</w:t>
      </w:r>
      <w:r>
        <w:rPr>
          <w:rFonts w:ascii="Century Gothic" w:hAnsi="Century Gothic"/>
          <w:sz w:val="20"/>
          <w:szCs w:val="20"/>
          <w:lang w:val="es-ES_tradnl"/>
        </w:rPr>
        <w:t xml:space="preserve">, integrado por los artistas cubanos radicados en Miami, Alain Guerra y </w:t>
      </w:r>
      <w:proofErr w:type="spellStart"/>
      <w:r>
        <w:rPr>
          <w:rFonts w:ascii="Century Gothic" w:hAnsi="Century Gothic"/>
          <w:sz w:val="20"/>
          <w:szCs w:val="20"/>
          <w:lang w:val="es-ES_tradnl"/>
        </w:rPr>
        <w:t>Neraldo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de la Paz, involucran en su obra el </w:t>
      </w:r>
      <w:proofErr w:type="spellStart"/>
      <w:r w:rsidRPr="00575C7B">
        <w:rPr>
          <w:rFonts w:ascii="Century Gothic" w:hAnsi="Century Gothic"/>
          <w:i/>
          <w:sz w:val="20"/>
          <w:szCs w:val="20"/>
          <w:lang w:val="es-ES_tradnl"/>
        </w:rPr>
        <w:t>ready-made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con técnicas tradicionales y el uso de materiales no convencionales. Su obra reflexiona, en </w:t>
      </w:r>
      <w:r w:rsidR="00C14C12">
        <w:rPr>
          <w:rFonts w:ascii="Century Gothic" w:hAnsi="Century Gothic"/>
          <w:sz w:val="20"/>
          <w:szCs w:val="20"/>
          <w:lang w:val="es-ES_tradnl"/>
        </w:rPr>
        <w:t>repetidas ocasiones</w:t>
      </w:r>
      <w:r>
        <w:rPr>
          <w:rFonts w:ascii="Century Gothic" w:hAnsi="Century Gothic"/>
          <w:sz w:val="20"/>
          <w:szCs w:val="20"/>
          <w:lang w:val="es-ES_tradnl"/>
        </w:rPr>
        <w:t>, sobre temas como el medio ambiente, el consumo y la cultura de desecho.</w:t>
      </w:r>
    </w:p>
    <w:p w:rsidR="00E32E68" w:rsidRDefault="00E32E68" w:rsidP="00575C7B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6369EC" w:rsidRDefault="002778F1" w:rsidP="006369EC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Participan en esta</w:t>
      </w:r>
      <w:r w:rsidR="00D21AEF">
        <w:rPr>
          <w:rFonts w:ascii="Century Gothic" w:hAnsi="Century Gothic"/>
          <w:sz w:val="20"/>
          <w:szCs w:val="20"/>
          <w:lang w:val="es-ES_tradnl"/>
        </w:rPr>
        <w:t xml:space="preserve"> exposición con la </w:t>
      </w:r>
      <w:r w:rsidR="006369EC">
        <w:rPr>
          <w:rFonts w:ascii="Century Gothic" w:hAnsi="Century Gothic"/>
          <w:sz w:val="20"/>
          <w:szCs w:val="20"/>
          <w:lang w:val="es-ES_tradnl"/>
        </w:rPr>
        <w:t xml:space="preserve">instalación </w:t>
      </w:r>
      <w:r w:rsidR="00E32E68" w:rsidRPr="00D22984">
        <w:rPr>
          <w:rFonts w:ascii="Century Gothic" w:hAnsi="Century Gothic"/>
          <w:i/>
          <w:sz w:val="20"/>
          <w:szCs w:val="20"/>
          <w:lang w:val="es-ES_tradnl"/>
        </w:rPr>
        <w:t>C</w:t>
      </w:r>
      <w:r w:rsidR="007E5209">
        <w:rPr>
          <w:rFonts w:ascii="Century Gothic" w:hAnsi="Century Gothic"/>
          <w:i/>
          <w:sz w:val="20"/>
          <w:szCs w:val="20"/>
          <w:lang w:val="es-ES_tradnl"/>
        </w:rPr>
        <w:t>ámara de tortura</w:t>
      </w:r>
      <w:r w:rsidR="006369EC">
        <w:rPr>
          <w:rFonts w:ascii="Century Gothic" w:hAnsi="Century Gothic"/>
          <w:sz w:val="20"/>
          <w:szCs w:val="20"/>
          <w:lang w:val="es-ES_tradnl"/>
        </w:rPr>
        <w:t>, segunda propuesta de una serie de instalaciones escultóricas basadas en la documentación fotográfica de ropa que los artistas encontraron enredada en alambres de púas por un periodo de diez años, y que representa una metáfora de la búsqueda del ser humano por liberarse de la tiranía en las sociedades contemporáneas</w:t>
      </w:r>
      <w:r w:rsidR="00AA4701">
        <w:rPr>
          <w:rFonts w:ascii="Century Gothic" w:hAnsi="Century Gothic"/>
          <w:sz w:val="20"/>
          <w:szCs w:val="20"/>
          <w:lang w:val="es-ES_tradnl"/>
        </w:rPr>
        <w:t>.</w:t>
      </w:r>
    </w:p>
    <w:p w:rsidR="006369EC" w:rsidRPr="006369EC" w:rsidRDefault="006369EC" w:rsidP="00575C7B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D9696D" w:rsidRDefault="00D9696D" w:rsidP="00D9696D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En tanto, </w:t>
      </w:r>
      <w:proofErr w:type="spellStart"/>
      <w:r>
        <w:rPr>
          <w:rFonts w:ascii="Century Gothic" w:hAnsi="Century Gothic"/>
          <w:sz w:val="20"/>
          <w:szCs w:val="20"/>
          <w:lang w:val="es-MX"/>
        </w:rPr>
        <w:t>Bonadies</w:t>
      </w:r>
      <w:proofErr w:type="spellEnd"/>
      <w:r>
        <w:rPr>
          <w:rFonts w:ascii="Century Gothic" w:hAnsi="Century Gothic"/>
          <w:sz w:val="20"/>
          <w:szCs w:val="20"/>
          <w:lang w:val="es-MX"/>
        </w:rPr>
        <w:t xml:space="preserve"> creó dos series de fotografías inspiradas en edificios de la Ciudad de México, la antigua penitenciaria, hoy Archivo General de la Nación, y el Museo del Chopo, ambas series establecen un contraste formal entre sí. </w:t>
      </w:r>
    </w:p>
    <w:p w:rsidR="00D9696D" w:rsidRDefault="00D9696D" w:rsidP="00D9696D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MX"/>
        </w:rPr>
      </w:pPr>
    </w:p>
    <w:p w:rsidR="00D9696D" w:rsidRDefault="00D9696D" w:rsidP="00D9696D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La fotografía  relacionada al Museo del Chopo, titulada </w:t>
      </w:r>
      <w:r w:rsidRPr="00D9696D">
        <w:rPr>
          <w:rFonts w:ascii="Century Gothic" w:hAnsi="Century Gothic"/>
          <w:i/>
          <w:sz w:val="20"/>
          <w:szCs w:val="20"/>
          <w:lang w:val="es-MX"/>
        </w:rPr>
        <w:t>Palacio de Cristal</w:t>
      </w:r>
      <w:r>
        <w:rPr>
          <w:rFonts w:ascii="Century Gothic" w:hAnsi="Century Gothic"/>
          <w:sz w:val="20"/>
          <w:szCs w:val="20"/>
          <w:lang w:val="es-MX"/>
        </w:rPr>
        <w:t xml:space="preserve">, fue impresa sobre un material duro transparente en grandes dimensiones, mientras que las 18 que forman la serie </w:t>
      </w:r>
      <w:r w:rsidRPr="00D9696D">
        <w:rPr>
          <w:rFonts w:ascii="Century Gothic" w:hAnsi="Century Gothic"/>
          <w:i/>
          <w:sz w:val="20"/>
          <w:szCs w:val="20"/>
          <w:lang w:val="es-MX"/>
        </w:rPr>
        <w:t>Palacio negro</w:t>
      </w:r>
      <w:r>
        <w:rPr>
          <w:rFonts w:ascii="Century Gothic" w:hAnsi="Century Gothic"/>
          <w:sz w:val="20"/>
          <w:szCs w:val="20"/>
          <w:lang w:val="es-MX"/>
        </w:rPr>
        <w:t xml:space="preserve">, se presentan en cajas de luz. Estas fotos tratan de las historias </w:t>
      </w:r>
      <w:r w:rsidR="00CB2CB9">
        <w:rPr>
          <w:rFonts w:ascii="Century Gothic" w:hAnsi="Century Gothic"/>
          <w:sz w:val="20"/>
          <w:szCs w:val="20"/>
          <w:lang w:val="es-MX"/>
        </w:rPr>
        <w:t>ocultas</w:t>
      </w:r>
      <w:r>
        <w:rPr>
          <w:rFonts w:ascii="Century Gothic" w:hAnsi="Century Gothic"/>
          <w:sz w:val="20"/>
          <w:szCs w:val="20"/>
          <w:lang w:val="es-MX"/>
        </w:rPr>
        <w:t xml:space="preserve"> de los edificios. En ambas series, </w:t>
      </w:r>
      <w:proofErr w:type="spellStart"/>
      <w:r>
        <w:rPr>
          <w:rFonts w:ascii="Century Gothic" w:hAnsi="Century Gothic"/>
          <w:sz w:val="20"/>
          <w:szCs w:val="20"/>
          <w:lang w:val="es-MX"/>
        </w:rPr>
        <w:t>Bonadies</w:t>
      </w:r>
      <w:proofErr w:type="spellEnd"/>
      <w:r>
        <w:rPr>
          <w:rFonts w:ascii="Century Gothic" w:hAnsi="Century Gothic"/>
          <w:sz w:val="20"/>
          <w:szCs w:val="20"/>
          <w:lang w:val="es-MX"/>
        </w:rPr>
        <w:t xml:space="preserve"> resalta la presencia de personas marginadas, </w:t>
      </w:r>
      <w:r w:rsidR="008B1AF1">
        <w:rPr>
          <w:rFonts w:ascii="Century Gothic" w:hAnsi="Century Gothic"/>
          <w:sz w:val="20"/>
          <w:szCs w:val="20"/>
          <w:lang w:val="es-MX"/>
        </w:rPr>
        <w:t xml:space="preserve">ya </w:t>
      </w:r>
      <w:r>
        <w:rPr>
          <w:rFonts w:ascii="Century Gothic" w:hAnsi="Century Gothic"/>
          <w:sz w:val="20"/>
          <w:szCs w:val="20"/>
          <w:lang w:val="es-MX"/>
        </w:rPr>
        <w:t>sea por su condición de prisionero o por su humilde trabajo.</w:t>
      </w:r>
    </w:p>
    <w:p w:rsidR="00395F75" w:rsidRDefault="00395F75" w:rsidP="003E1BE0">
      <w:pPr>
        <w:jc w:val="both"/>
        <w:rPr>
          <w:rFonts w:ascii="Century Gothic" w:hAnsi="Century Gothic"/>
          <w:sz w:val="20"/>
          <w:szCs w:val="20"/>
          <w:lang w:val="es-MX"/>
        </w:rPr>
      </w:pPr>
    </w:p>
    <w:p w:rsidR="003E1BE0" w:rsidRDefault="00395F75" w:rsidP="003E1BE0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MX"/>
        </w:rPr>
        <w:t xml:space="preserve">En las pinturas de </w:t>
      </w:r>
      <w:proofErr w:type="spellStart"/>
      <w:r w:rsidR="008E33BA" w:rsidRPr="00502783">
        <w:rPr>
          <w:rFonts w:ascii="Century Gothic" w:hAnsi="Century Gothic"/>
          <w:sz w:val="20"/>
          <w:szCs w:val="20"/>
          <w:lang w:val="es-ES_tradnl"/>
        </w:rPr>
        <w:t>Lilian</w:t>
      </w:r>
      <w:proofErr w:type="spellEnd"/>
      <w:r w:rsidR="008E33BA" w:rsidRPr="00502783">
        <w:rPr>
          <w:rFonts w:ascii="Century Gothic" w:hAnsi="Century Gothic"/>
          <w:sz w:val="20"/>
          <w:szCs w:val="20"/>
          <w:lang w:val="es-ES_tradnl"/>
        </w:rPr>
        <w:t xml:space="preserve"> García-Roig</w:t>
      </w:r>
      <w:r w:rsidR="003E1BE0">
        <w:rPr>
          <w:rFonts w:ascii="Century Gothic" w:hAnsi="Century Gothic"/>
          <w:sz w:val="20"/>
          <w:szCs w:val="20"/>
          <w:lang w:val="es-ES_tradnl"/>
        </w:rPr>
        <w:t xml:space="preserve"> </w:t>
      </w:r>
      <w:r>
        <w:rPr>
          <w:rFonts w:ascii="Century Gothic" w:hAnsi="Century Gothic"/>
          <w:sz w:val="20"/>
          <w:szCs w:val="20"/>
          <w:lang w:val="es-ES_tradnl"/>
        </w:rPr>
        <w:t xml:space="preserve">se observan </w:t>
      </w:r>
      <w:r w:rsidR="003E1BE0" w:rsidRPr="00502783">
        <w:rPr>
          <w:rFonts w:ascii="Century Gothic" w:hAnsi="Century Gothic"/>
          <w:sz w:val="20"/>
          <w:szCs w:val="20"/>
          <w:lang w:val="es-ES_tradnl"/>
        </w:rPr>
        <w:t>paisajes pintados al aire libre, aborda</w:t>
      </w:r>
      <w:r w:rsidR="008B1AF1">
        <w:rPr>
          <w:rFonts w:ascii="Century Gothic" w:hAnsi="Century Gothic"/>
          <w:sz w:val="20"/>
          <w:szCs w:val="20"/>
          <w:lang w:val="es-ES_tradnl"/>
        </w:rPr>
        <w:t xml:space="preserve"> a este género </w:t>
      </w:r>
      <w:r w:rsidR="003E1BE0" w:rsidRPr="00502783">
        <w:rPr>
          <w:rFonts w:ascii="Century Gothic" w:hAnsi="Century Gothic"/>
          <w:sz w:val="20"/>
          <w:szCs w:val="20"/>
          <w:lang w:val="es-ES_tradnl"/>
        </w:rPr>
        <w:t>como medio escultórico,</w:t>
      </w:r>
      <w:r w:rsidR="00EE5D00">
        <w:rPr>
          <w:rFonts w:ascii="Century Gothic" w:hAnsi="Century Gothic"/>
          <w:sz w:val="20"/>
          <w:szCs w:val="20"/>
          <w:lang w:val="es-ES_tradnl"/>
        </w:rPr>
        <w:t xml:space="preserve"> pues </w:t>
      </w:r>
      <w:r w:rsidR="003E1BE0" w:rsidRPr="00502783">
        <w:rPr>
          <w:rFonts w:ascii="Century Gothic" w:hAnsi="Century Gothic"/>
          <w:sz w:val="20"/>
          <w:szCs w:val="20"/>
          <w:lang w:val="es-ES_tradnl"/>
        </w:rPr>
        <w:t xml:space="preserve">crea superficies </w:t>
      </w:r>
      <w:r w:rsidR="003E1BE0">
        <w:rPr>
          <w:rFonts w:ascii="Century Gothic" w:hAnsi="Century Gothic"/>
          <w:sz w:val="20"/>
          <w:szCs w:val="20"/>
          <w:lang w:val="es-ES_tradnl"/>
        </w:rPr>
        <w:t>palpables que demuestran có</w:t>
      </w:r>
      <w:r w:rsidR="003E1BE0" w:rsidRPr="00502783">
        <w:rPr>
          <w:rFonts w:ascii="Century Gothic" w:hAnsi="Century Gothic"/>
          <w:sz w:val="20"/>
          <w:szCs w:val="20"/>
          <w:lang w:val="es-ES_tradnl"/>
        </w:rPr>
        <w:t>mo el proceso de la visión está r</w:t>
      </w:r>
      <w:r w:rsidR="00CB2CB9">
        <w:rPr>
          <w:rFonts w:ascii="Century Gothic" w:hAnsi="Century Gothic"/>
          <w:sz w:val="20"/>
          <w:szCs w:val="20"/>
          <w:lang w:val="es-ES_tradnl"/>
        </w:rPr>
        <w:t>elacionado con la corporalidad, tema que se ve reflejado</w:t>
      </w:r>
      <w:r w:rsidR="00E924CF">
        <w:rPr>
          <w:rFonts w:ascii="Century Gothic" w:hAnsi="Century Gothic"/>
          <w:sz w:val="20"/>
          <w:szCs w:val="20"/>
          <w:lang w:val="es-ES_tradnl"/>
        </w:rPr>
        <w:t xml:space="preserve"> en la pieza escultórica </w:t>
      </w:r>
      <w:r w:rsidR="00E924CF" w:rsidRPr="00266C9C">
        <w:rPr>
          <w:rFonts w:ascii="Century Gothic" w:hAnsi="Century Gothic"/>
          <w:i/>
          <w:sz w:val="20"/>
          <w:szCs w:val="20"/>
          <w:lang w:val="es-ES_tradnl"/>
        </w:rPr>
        <w:t>La mirada del otro</w:t>
      </w:r>
      <w:r w:rsidR="00E924CF">
        <w:rPr>
          <w:rFonts w:ascii="Century Gothic" w:hAnsi="Century Gothic"/>
          <w:sz w:val="20"/>
          <w:szCs w:val="20"/>
          <w:lang w:val="es-ES_tradnl"/>
        </w:rPr>
        <w:t xml:space="preserve">, de Irene </w:t>
      </w:r>
      <w:proofErr w:type="spellStart"/>
      <w:r w:rsidR="00E924CF">
        <w:rPr>
          <w:rFonts w:ascii="Century Gothic" w:hAnsi="Century Gothic"/>
          <w:sz w:val="20"/>
          <w:szCs w:val="20"/>
          <w:lang w:val="es-ES_tradnl"/>
        </w:rPr>
        <w:t>Clouthier</w:t>
      </w:r>
      <w:proofErr w:type="spellEnd"/>
      <w:r w:rsidR="00E924CF">
        <w:rPr>
          <w:rFonts w:ascii="Century Gothic" w:hAnsi="Century Gothic"/>
          <w:sz w:val="20"/>
          <w:szCs w:val="20"/>
          <w:lang w:val="es-ES_tradnl"/>
        </w:rPr>
        <w:t>.</w:t>
      </w:r>
    </w:p>
    <w:p w:rsidR="00E924CF" w:rsidRDefault="00E924CF" w:rsidP="003E1BE0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E924CF" w:rsidRPr="00502783" w:rsidRDefault="007E5209" w:rsidP="003E1BE0">
      <w:pPr>
        <w:jc w:val="both"/>
        <w:rPr>
          <w:rFonts w:ascii="Century Gothic" w:hAnsi="Century Gothic"/>
          <w:sz w:val="20"/>
          <w:szCs w:val="20"/>
          <w:lang w:val="es-ES_tradnl"/>
        </w:rPr>
      </w:pPr>
      <w:proofErr w:type="spellStart"/>
      <w:r>
        <w:rPr>
          <w:rFonts w:ascii="Century Gothic" w:hAnsi="Century Gothic"/>
          <w:sz w:val="20"/>
          <w:szCs w:val="20"/>
          <w:lang w:val="es-ES_tradnl"/>
        </w:rPr>
        <w:t>Nayda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 xml:space="preserve"> Collazo-Llorens </w:t>
      </w:r>
      <w:r w:rsidR="00E924CF">
        <w:rPr>
          <w:rFonts w:ascii="Century Gothic" w:hAnsi="Century Gothic"/>
          <w:sz w:val="20"/>
          <w:szCs w:val="20"/>
          <w:lang w:val="es-ES_tradnl"/>
        </w:rPr>
        <w:t>presenta una vi</w:t>
      </w:r>
      <w:r w:rsidR="00266C9C">
        <w:rPr>
          <w:rFonts w:ascii="Century Gothic" w:hAnsi="Century Gothic"/>
          <w:sz w:val="20"/>
          <w:szCs w:val="20"/>
          <w:lang w:val="es-ES_tradnl"/>
        </w:rPr>
        <w:t xml:space="preserve">deoinstalación </w:t>
      </w:r>
      <w:r w:rsidR="008B1AF1">
        <w:rPr>
          <w:rFonts w:ascii="Century Gothic" w:hAnsi="Century Gothic"/>
          <w:sz w:val="20"/>
          <w:szCs w:val="20"/>
          <w:lang w:val="es-ES_tradnl"/>
        </w:rPr>
        <w:t xml:space="preserve">que proyecta </w:t>
      </w:r>
      <w:r w:rsidR="00395F75" w:rsidRPr="00502783">
        <w:rPr>
          <w:rFonts w:ascii="Century Gothic" w:hAnsi="Century Gothic"/>
          <w:sz w:val="20"/>
          <w:szCs w:val="20"/>
          <w:lang w:val="es-ES_tradnl"/>
        </w:rPr>
        <w:t>cuerpos fragmentados dentro de una sala osc</w:t>
      </w:r>
      <w:r w:rsidR="00395F75">
        <w:rPr>
          <w:rFonts w:ascii="Century Gothic" w:hAnsi="Century Gothic"/>
          <w:sz w:val="20"/>
          <w:szCs w:val="20"/>
          <w:lang w:val="es-ES_tradnl"/>
        </w:rPr>
        <w:t xml:space="preserve">ura que alude a la  </w:t>
      </w:r>
      <w:r w:rsidR="00395F75" w:rsidRPr="00502783">
        <w:rPr>
          <w:rFonts w:ascii="Century Gothic" w:hAnsi="Century Gothic"/>
          <w:sz w:val="20"/>
          <w:szCs w:val="20"/>
          <w:lang w:val="es-ES_tradnl"/>
        </w:rPr>
        <w:t>corporalidad del espectador.</w:t>
      </w:r>
      <w:r w:rsidR="00EE5D00">
        <w:rPr>
          <w:rFonts w:ascii="Century Gothic" w:hAnsi="Century Gothic"/>
          <w:sz w:val="20"/>
          <w:szCs w:val="20"/>
          <w:lang w:val="es-ES_tradnl"/>
        </w:rPr>
        <w:t xml:space="preserve">  </w:t>
      </w:r>
      <w:r w:rsidR="00266C9C">
        <w:rPr>
          <w:rFonts w:ascii="Century Gothic" w:hAnsi="Century Gothic"/>
          <w:sz w:val="20"/>
          <w:szCs w:val="20"/>
          <w:lang w:val="es-ES_tradnl"/>
        </w:rPr>
        <w:t xml:space="preserve">El video de </w:t>
      </w:r>
      <w:r w:rsidR="00E924CF">
        <w:rPr>
          <w:rFonts w:ascii="Century Gothic" w:hAnsi="Century Gothic"/>
          <w:sz w:val="20"/>
          <w:szCs w:val="20"/>
          <w:lang w:val="es-ES_tradnl"/>
        </w:rPr>
        <w:t>Magdalena Fernández</w:t>
      </w:r>
      <w:r w:rsidR="00395F75">
        <w:rPr>
          <w:rFonts w:ascii="Century Gothic" w:hAnsi="Century Gothic"/>
          <w:sz w:val="20"/>
          <w:szCs w:val="20"/>
          <w:lang w:val="es-ES_tradnl"/>
        </w:rPr>
        <w:t>,</w:t>
      </w:r>
      <w:r w:rsidR="00266C9C">
        <w:rPr>
          <w:rFonts w:ascii="Century Gothic" w:hAnsi="Century Gothic"/>
          <w:sz w:val="20"/>
          <w:szCs w:val="20"/>
          <w:lang w:val="es-ES_tradnl"/>
        </w:rPr>
        <w:t xml:space="preserve"> inspirado por cuadros abstractos e instalaciones penetrables del</w:t>
      </w:r>
      <w:r w:rsidR="00395F75">
        <w:rPr>
          <w:rFonts w:ascii="Century Gothic" w:hAnsi="Century Gothic"/>
          <w:sz w:val="20"/>
          <w:szCs w:val="20"/>
          <w:lang w:val="es-ES_tradnl"/>
        </w:rPr>
        <w:t xml:space="preserve"> artista brasileño Helio </w:t>
      </w:r>
      <w:proofErr w:type="spellStart"/>
      <w:r w:rsidR="00395F75">
        <w:rPr>
          <w:rFonts w:ascii="Century Gothic" w:hAnsi="Century Gothic"/>
          <w:sz w:val="20"/>
          <w:szCs w:val="20"/>
          <w:lang w:val="es-ES_tradnl"/>
        </w:rPr>
        <w:t>Oiticica</w:t>
      </w:r>
      <w:proofErr w:type="spellEnd"/>
      <w:r w:rsidR="00395F75">
        <w:rPr>
          <w:rFonts w:ascii="Century Gothic" w:hAnsi="Century Gothic"/>
          <w:sz w:val="20"/>
          <w:szCs w:val="20"/>
          <w:lang w:val="es-ES_tradnl"/>
        </w:rPr>
        <w:t xml:space="preserve">, </w:t>
      </w:r>
      <w:r w:rsidR="00E924CF" w:rsidRPr="00502783">
        <w:rPr>
          <w:rFonts w:ascii="Century Gothic" w:hAnsi="Century Gothic"/>
          <w:sz w:val="20"/>
          <w:szCs w:val="20"/>
          <w:lang w:val="es-ES_tradnl"/>
        </w:rPr>
        <w:t xml:space="preserve">crea ambientes coloridos que juegan con la </w:t>
      </w:r>
      <w:proofErr w:type="spellStart"/>
      <w:r w:rsidR="00E924CF" w:rsidRPr="00502783">
        <w:rPr>
          <w:rFonts w:ascii="Century Gothic" w:hAnsi="Century Gothic"/>
          <w:sz w:val="20"/>
          <w:szCs w:val="20"/>
          <w:lang w:val="es-ES_tradnl"/>
        </w:rPr>
        <w:t>bidimensionalidad</w:t>
      </w:r>
      <w:proofErr w:type="spellEnd"/>
      <w:r w:rsidR="00E924CF" w:rsidRPr="00502783">
        <w:rPr>
          <w:rFonts w:ascii="Century Gothic" w:hAnsi="Century Gothic"/>
          <w:sz w:val="20"/>
          <w:szCs w:val="20"/>
          <w:lang w:val="es-ES_tradnl"/>
        </w:rPr>
        <w:t xml:space="preserve"> y la tridimensionalidad</w:t>
      </w:r>
      <w:r w:rsidR="00395F75">
        <w:rPr>
          <w:rFonts w:ascii="Century Gothic" w:hAnsi="Century Gothic"/>
          <w:sz w:val="20"/>
          <w:szCs w:val="20"/>
          <w:lang w:val="es-ES_tradnl"/>
        </w:rPr>
        <w:t>.</w:t>
      </w:r>
      <w:r w:rsidR="00102F08" w:rsidRPr="00102F08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EE5D00">
        <w:rPr>
          <w:rFonts w:ascii="Century Gothic" w:hAnsi="Century Gothic"/>
          <w:sz w:val="20"/>
          <w:szCs w:val="20"/>
          <w:lang w:val="es-ES_tradnl"/>
        </w:rPr>
        <w:t xml:space="preserve">En tanto, Charles </w:t>
      </w:r>
      <w:proofErr w:type="spellStart"/>
      <w:r w:rsidR="00EE5D00">
        <w:rPr>
          <w:rFonts w:ascii="Century Gothic" w:hAnsi="Century Gothic"/>
          <w:sz w:val="20"/>
          <w:szCs w:val="20"/>
          <w:lang w:val="es-ES_tradnl"/>
        </w:rPr>
        <w:t>Juhasz</w:t>
      </w:r>
      <w:proofErr w:type="spellEnd"/>
      <w:r w:rsidR="00EE5D00">
        <w:rPr>
          <w:rFonts w:ascii="Century Gothic" w:hAnsi="Century Gothic"/>
          <w:sz w:val="20"/>
          <w:szCs w:val="20"/>
          <w:lang w:val="es-ES_tradnl"/>
        </w:rPr>
        <w:t xml:space="preserve">-Alvarado, exhibe su instalación </w:t>
      </w:r>
      <w:r w:rsidR="00102F08">
        <w:rPr>
          <w:rFonts w:ascii="Century Gothic" w:hAnsi="Century Gothic"/>
          <w:sz w:val="20"/>
          <w:szCs w:val="20"/>
          <w:lang w:val="es-ES_tradnl"/>
        </w:rPr>
        <w:t xml:space="preserve">escultórica </w:t>
      </w:r>
      <w:r w:rsidR="00EE5D00">
        <w:rPr>
          <w:rFonts w:ascii="Century Gothic" w:hAnsi="Century Gothic"/>
          <w:sz w:val="20"/>
          <w:szCs w:val="20"/>
          <w:lang w:val="es-ES_tradnl"/>
        </w:rPr>
        <w:t>que</w:t>
      </w:r>
      <w:r w:rsidR="00102F08">
        <w:rPr>
          <w:rFonts w:ascii="Century Gothic" w:hAnsi="Century Gothic"/>
          <w:sz w:val="20"/>
          <w:szCs w:val="20"/>
          <w:lang w:val="es-ES_tradnl"/>
        </w:rPr>
        <w:t xml:space="preserve"> es un</w:t>
      </w:r>
      <w:r w:rsidR="00102F08" w:rsidRPr="00502783">
        <w:rPr>
          <w:rFonts w:ascii="Century Gothic" w:hAnsi="Century Gothic"/>
          <w:sz w:val="20"/>
          <w:szCs w:val="20"/>
          <w:lang w:val="es-ES_tradnl"/>
        </w:rPr>
        <w:t xml:space="preserve"> sofá </w:t>
      </w:r>
      <w:r w:rsidR="00102F08">
        <w:rPr>
          <w:rFonts w:ascii="Century Gothic" w:hAnsi="Century Gothic"/>
          <w:sz w:val="20"/>
          <w:szCs w:val="20"/>
          <w:lang w:val="es-ES_tradnl"/>
        </w:rPr>
        <w:t xml:space="preserve">en </w:t>
      </w:r>
      <w:r w:rsidR="00102F08" w:rsidRPr="00502783">
        <w:rPr>
          <w:rFonts w:ascii="Century Gothic" w:hAnsi="Century Gothic"/>
          <w:sz w:val="20"/>
          <w:szCs w:val="20"/>
          <w:lang w:val="es-ES_tradnl"/>
        </w:rPr>
        <w:t>forma de oreja</w:t>
      </w:r>
      <w:r w:rsidR="00102F08">
        <w:rPr>
          <w:rFonts w:ascii="Century Gothic" w:hAnsi="Century Gothic"/>
          <w:sz w:val="20"/>
          <w:szCs w:val="20"/>
          <w:lang w:val="es-ES_tradnl"/>
        </w:rPr>
        <w:t>.</w:t>
      </w:r>
    </w:p>
    <w:p w:rsidR="00C34F33" w:rsidRDefault="00C34F33" w:rsidP="008E33BA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C34F33" w:rsidRPr="00502783" w:rsidRDefault="00510D5A" w:rsidP="00C34F33">
      <w:pPr>
        <w:jc w:val="both"/>
        <w:rPr>
          <w:rFonts w:ascii="Century Gothic" w:hAnsi="Century Gothic"/>
          <w:sz w:val="20"/>
          <w:szCs w:val="20"/>
          <w:lang w:val="es-ES_tradnl"/>
        </w:rPr>
      </w:pPr>
      <w:r>
        <w:rPr>
          <w:rFonts w:ascii="Century Gothic" w:hAnsi="Century Gothic"/>
          <w:sz w:val="20"/>
          <w:szCs w:val="20"/>
          <w:lang w:val="es-ES_tradnl"/>
        </w:rPr>
        <w:t>En esta muestra</w:t>
      </w:r>
      <w:r w:rsidR="00EE5D00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C34F33" w:rsidRPr="00502783">
        <w:rPr>
          <w:rFonts w:ascii="Century Gothic" w:hAnsi="Century Gothic"/>
          <w:sz w:val="20"/>
          <w:szCs w:val="20"/>
          <w:lang w:val="es-ES_tradnl"/>
        </w:rPr>
        <w:t>los artistas trascienden los lími</w:t>
      </w:r>
      <w:r w:rsidR="00EE5D00">
        <w:rPr>
          <w:rFonts w:ascii="Century Gothic" w:hAnsi="Century Gothic"/>
          <w:sz w:val="20"/>
          <w:szCs w:val="20"/>
          <w:lang w:val="es-ES_tradnl"/>
        </w:rPr>
        <w:t xml:space="preserve">tes de los medios tradicionales, los </w:t>
      </w:r>
      <w:r w:rsidR="00C34F33" w:rsidRPr="00502783">
        <w:rPr>
          <w:rFonts w:ascii="Century Gothic" w:hAnsi="Century Gothic"/>
          <w:sz w:val="20"/>
          <w:szCs w:val="20"/>
          <w:lang w:val="es-ES_tradnl"/>
        </w:rPr>
        <w:t xml:space="preserve">temas orgánicos y </w:t>
      </w:r>
      <w:r w:rsidR="00EE5D00">
        <w:rPr>
          <w:rFonts w:ascii="Century Gothic" w:hAnsi="Century Gothic"/>
          <w:sz w:val="20"/>
          <w:szCs w:val="20"/>
          <w:lang w:val="es-ES_tradnl"/>
        </w:rPr>
        <w:t>los</w:t>
      </w:r>
      <w:r w:rsidR="00C34F33" w:rsidRPr="00502783">
        <w:rPr>
          <w:rFonts w:ascii="Century Gothic" w:hAnsi="Century Gothic"/>
          <w:sz w:val="20"/>
          <w:szCs w:val="20"/>
          <w:lang w:val="es-ES_tradnl"/>
        </w:rPr>
        <w:t xml:space="preserve"> colores de</w:t>
      </w:r>
      <w:r w:rsidR="00EE5D00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C34F33" w:rsidRPr="00502783">
        <w:rPr>
          <w:rFonts w:ascii="Century Gothic" w:hAnsi="Century Gothic"/>
          <w:sz w:val="20"/>
          <w:szCs w:val="20"/>
          <w:lang w:val="es-ES_tradnl"/>
        </w:rPr>
        <w:t>l</w:t>
      </w:r>
      <w:r w:rsidR="00EE5D00">
        <w:rPr>
          <w:rFonts w:ascii="Century Gothic" w:hAnsi="Century Gothic"/>
          <w:sz w:val="20"/>
          <w:szCs w:val="20"/>
          <w:lang w:val="es-ES_tradnl"/>
        </w:rPr>
        <w:t>a pintura</w:t>
      </w:r>
      <w:r w:rsidR="00C34F33" w:rsidRPr="00502783">
        <w:rPr>
          <w:rFonts w:ascii="Century Gothic" w:hAnsi="Century Gothic"/>
          <w:sz w:val="20"/>
          <w:szCs w:val="20"/>
          <w:lang w:val="es-ES_tradnl"/>
        </w:rPr>
        <w:t xml:space="preserve"> establecen relación y contraste con las demás obras.</w:t>
      </w:r>
      <w:r w:rsidR="00EE5D00">
        <w:rPr>
          <w:rFonts w:ascii="Century Gothic" w:hAnsi="Century Gothic"/>
          <w:sz w:val="20"/>
          <w:szCs w:val="20"/>
          <w:lang w:val="es-ES_tradnl"/>
        </w:rPr>
        <w:t xml:space="preserve"> Las o</w:t>
      </w:r>
      <w:r w:rsidR="00C34F33" w:rsidRPr="00502783">
        <w:rPr>
          <w:rFonts w:ascii="Century Gothic" w:hAnsi="Century Gothic"/>
          <w:sz w:val="20"/>
          <w:szCs w:val="20"/>
          <w:lang w:val="es-ES_tradnl"/>
        </w:rPr>
        <w:t>bras demuestran como el objeto tradicional del arte ha sido desplazado para crear un espectador activo que se relaciona c</w:t>
      </w:r>
      <w:r>
        <w:rPr>
          <w:rFonts w:ascii="Century Gothic" w:hAnsi="Century Gothic"/>
          <w:sz w:val="20"/>
          <w:szCs w:val="20"/>
          <w:lang w:val="es-ES_tradnl"/>
        </w:rPr>
        <w:t xml:space="preserve">on el espacio de forma novedosa, </w:t>
      </w:r>
      <w:r w:rsidR="00C34F33" w:rsidRPr="00502783">
        <w:rPr>
          <w:rFonts w:ascii="Century Gothic" w:hAnsi="Century Gothic"/>
          <w:sz w:val="20"/>
          <w:szCs w:val="20"/>
          <w:lang w:val="es-ES_tradnl"/>
        </w:rPr>
        <w:t>a raíz de las reflexiones de estos artistas.</w:t>
      </w:r>
    </w:p>
    <w:p w:rsidR="00C34F33" w:rsidRDefault="00C34F33" w:rsidP="00C34F33">
      <w:pPr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575C7B" w:rsidRDefault="00142B3B" w:rsidP="00575C7B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142B3B">
        <w:rPr>
          <w:rFonts w:ascii="Century Gothic" w:hAnsi="Century Gothic"/>
          <w:i/>
          <w:sz w:val="20"/>
          <w:szCs w:val="20"/>
          <w:lang w:val="es-ES_tradnl"/>
        </w:rPr>
        <w:t>Medios y ambientes</w:t>
      </w:r>
      <w:r>
        <w:rPr>
          <w:rFonts w:ascii="Century Gothic" w:hAnsi="Century Gothic"/>
          <w:sz w:val="20"/>
          <w:szCs w:val="20"/>
          <w:lang w:val="es-ES_tradnl"/>
        </w:rPr>
        <w:t xml:space="preserve"> estará </w:t>
      </w:r>
      <w:r w:rsidR="008B6EAE">
        <w:rPr>
          <w:rFonts w:ascii="Century Gothic" w:hAnsi="Century Gothic"/>
          <w:sz w:val="20"/>
          <w:szCs w:val="20"/>
          <w:lang w:val="es-ES_tradnl"/>
        </w:rPr>
        <w:t xml:space="preserve">expuesta al </w:t>
      </w:r>
      <w:r w:rsidR="002778F1">
        <w:rPr>
          <w:rFonts w:ascii="Century Gothic" w:hAnsi="Century Gothic"/>
          <w:sz w:val="20"/>
          <w:szCs w:val="20"/>
          <w:lang w:val="es-ES_tradnl"/>
        </w:rPr>
        <w:t xml:space="preserve">público a partir del miércoles </w:t>
      </w:r>
      <w:r w:rsidR="008B6EAE">
        <w:rPr>
          <w:rFonts w:ascii="Century Gothic" w:hAnsi="Century Gothic"/>
          <w:sz w:val="20"/>
          <w:szCs w:val="20"/>
          <w:lang w:val="es-ES_tradnl"/>
        </w:rPr>
        <w:t xml:space="preserve">6 de </w:t>
      </w:r>
      <w:r w:rsidR="002778F1">
        <w:rPr>
          <w:rFonts w:ascii="Century Gothic" w:hAnsi="Century Gothic"/>
          <w:sz w:val="20"/>
          <w:szCs w:val="20"/>
          <w:lang w:val="es-ES_tradnl"/>
        </w:rPr>
        <w:t>junio de 2012</w:t>
      </w:r>
      <w:r w:rsidR="008B6EAE">
        <w:rPr>
          <w:rFonts w:ascii="Century Gothic" w:hAnsi="Century Gothic"/>
          <w:sz w:val="20"/>
          <w:szCs w:val="20"/>
          <w:lang w:val="es-ES_tradnl"/>
        </w:rPr>
        <w:t>,</w:t>
      </w:r>
      <w:r w:rsidR="002778F1">
        <w:rPr>
          <w:rFonts w:ascii="Century Gothic" w:hAnsi="Century Gothic"/>
          <w:sz w:val="20"/>
          <w:szCs w:val="20"/>
          <w:lang w:val="es-ES_tradnl"/>
        </w:rPr>
        <w:t xml:space="preserve"> a las 19:00 horas.</w:t>
      </w:r>
    </w:p>
    <w:p w:rsidR="008341E6" w:rsidRDefault="008341E6" w:rsidP="00575C7B">
      <w:pPr>
        <w:jc w:val="both"/>
        <w:rPr>
          <w:rFonts w:ascii="Century Gothic" w:hAnsi="Century Gothic"/>
          <w:sz w:val="20"/>
          <w:szCs w:val="20"/>
        </w:rPr>
      </w:pPr>
    </w:p>
    <w:p w:rsidR="008341E6" w:rsidRDefault="008341E6" w:rsidP="00575C7B">
      <w:pPr>
        <w:jc w:val="both"/>
        <w:rPr>
          <w:rFonts w:ascii="Century Gothic" w:hAnsi="Century Gothic"/>
          <w:sz w:val="20"/>
          <w:szCs w:val="20"/>
        </w:rPr>
      </w:pPr>
    </w:p>
    <w:p w:rsidR="008341E6" w:rsidRDefault="008341E6" w:rsidP="00575C7B">
      <w:pPr>
        <w:jc w:val="both"/>
        <w:rPr>
          <w:rFonts w:ascii="Century Gothic" w:hAnsi="Century Gothic"/>
          <w:sz w:val="20"/>
          <w:szCs w:val="20"/>
        </w:rPr>
      </w:pPr>
    </w:p>
    <w:p w:rsidR="008341E6" w:rsidRDefault="008341E6" w:rsidP="00575C7B">
      <w:pPr>
        <w:jc w:val="both"/>
        <w:rPr>
          <w:rFonts w:ascii="Century Gothic" w:hAnsi="Century Gothic"/>
          <w:sz w:val="20"/>
          <w:szCs w:val="20"/>
        </w:rPr>
      </w:pPr>
    </w:p>
    <w:p w:rsidR="00C11079" w:rsidRPr="00C11079" w:rsidRDefault="007A609E" w:rsidP="00575C7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Consulta </w:t>
      </w:r>
      <w:r w:rsidR="008341E6">
        <w:rPr>
          <w:rFonts w:ascii="Century Gothic" w:hAnsi="Century Gothic"/>
          <w:sz w:val="20"/>
          <w:szCs w:val="20"/>
        </w:rPr>
        <w:t>notas y</w:t>
      </w:r>
      <w:r>
        <w:rPr>
          <w:rFonts w:ascii="Century Gothic" w:hAnsi="Century Gothic"/>
          <w:sz w:val="20"/>
          <w:szCs w:val="20"/>
        </w:rPr>
        <w:t xml:space="preserve"> trayectorias de los artistas en:</w:t>
      </w:r>
    </w:p>
    <w:p w:rsidR="00575C7B" w:rsidRDefault="002269AE" w:rsidP="00575C7B">
      <w:pPr>
        <w:jc w:val="both"/>
        <w:rPr>
          <w:rFonts w:ascii="Century Gothic" w:hAnsi="Century Gothic"/>
          <w:sz w:val="20"/>
          <w:szCs w:val="20"/>
        </w:rPr>
      </w:pPr>
      <w:hyperlink r:id="rId5" w:tgtFrame="_blank" w:history="1">
        <w:r w:rsidR="00C11079">
          <w:rPr>
            <w:rStyle w:val="Hipervnculo"/>
          </w:rPr>
          <w:t>http://www.revistadiners.com.co/articulo/39_546_los-quotgrisesquot-de-magdalena-fernandez-y-la-busqueda-de-un-lugar-en-el-mundo</w:t>
        </w:r>
      </w:hyperlink>
    </w:p>
    <w:p w:rsidR="00C11079" w:rsidRDefault="002269AE" w:rsidP="00575C7B">
      <w:pPr>
        <w:jc w:val="both"/>
      </w:pPr>
      <w:hyperlink r:id="rId6" w:tgtFrame="_blank" w:history="1">
        <w:r w:rsidR="008341E6">
          <w:rPr>
            <w:rStyle w:val="Hipervnculo"/>
          </w:rPr>
          <w:t>http://www.magdalenafernandez.com/</w:t>
        </w:r>
      </w:hyperlink>
    </w:p>
    <w:p w:rsidR="008341E6" w:rsidRDefault="002269AE" w:rsidP="008341E6">
      <w:hyperlink r:id="rId7" w:tgtFrame="_blank" w:history="1">
        <w:r w:rsidR="008341E6">
          <w:rPr>
            <w:rStyle w:val="Hipervnculo"/>
          </w:rPr>
          <w:t>http://es.artealdia.com/International/Contenidos/Resenas/Nayda_Collazo-Llorens</w:t>
        </w:r>
      </w:hyperlink>
    </w:p>
    <w:p w:rsidR="008341E6" w:rsidRPr="00857342" w:rsidRDefault="008341E6" w:rsidP="00575C7B">
      <w:pPr>
        <w:jc w:val="both"/>
        <w:rPr>
          <w:rFonts w:ascii="Century Gothic" w:hAnsi="Century Gothic"/>
          <w:sz w:val="20"/>
          <w:szCs w:val="20"/>
        </w:rPr>
      </w:pPr>
    </w:p>
    <w:p w:rsidR="00A03171" w:rsidRDefault="00575C7B" w:rsidP="00575C7B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MX"/>
        </w:rPr>
      </w:pPr>
      <w:r w:rsidRPr="00857342">
        <w:rPr>
          <w:rFonts w:ascii="Century Gothic" w:hAnsi="Century Gothic"/>
          <w:sz w:val="20"/>
          <w:szCs w:val="20"/>
          <w:lang w:val="es-MX"/>
        </w:rPr>
        <w:t xml:space="preserve">Museo Universitario del Chopo. Dr. Enrique González Martínez 10, Col. Santa María la Ribera. 5535 2288, 5535 2186, ext. 110 y 160. </w:t>
      </w:r>
      <w:hyperlink r:id="rId8" w:history="1">
        <w:r w:rsidRPr="00857342">
          <w:rPr>
            <w:rStyle w:val="Hipervnculo"/>
            <w:rFonts w:ascii="Century Gothic" w:hAnsi="Century Gothic"/>
            <w:sz w:val="20"/>
            <w:szCs w:val="20"/>
            <w:lang w:val="es-MX"/>
          </w:rPr>
          <w:t>chopoprensa@gmail.com</w:t>
        </w:r>
      </w:hyperlink>
      <w:r w:rsidRPr="00857342">
        <w:rPr>
          <w:rFonts w:ascii="Century Gothic" w:hAnsi="Century Gothic"/>
          <w:sz w:val="20"/>
          <w:szCs w:val="20"/>
          <w:lang w:val="es-MX"/>
        </w:rPr>
        <w:t xml:space="preserve">, </w:t>
      </w:r>
      <w:hyperlink r:id="rId9" w:history="1">
        <w:r w:rsidRPr="00857342">
          <w:rPr>
            <w:rStyle w:val="Hipervnculo"/>
            <w:rFonts w:ascii="Century Gothic" w:hAnsi="Century Gothic"/>
            <w:sz w:val="20"/>
            <w:szCs w:val="20"/>
            <w:lang w:val="es-MX"/>
          </w:rPr>
          <w:t>santism@unam.mx</w:t>
        </w:r>
      </w:hyperlink>
      <w:r w:rsidRPr="00857342">
        <w:rPr>
          <w:rFonts w:ascii="Century Gothic" w:hAnsi="Century Gothic"/>
          <w:sz w:val="20"/>
          <w:szCs w:val="20"/>
          <w:lang w:val="es-MX"/>
        </w:rPr>
        <w:t xml:space="preserve">, </w:t>
      </w:r>
      <w:hyperlink r:id="rId10" w:history="1">
        <w:r w:rsidRPr="00857342">
          <w:rPr>
            <w:rStyle w:val="Hipervnculo"/>
            <w:rFonts w:ascii="Century Gothic" w:hAnsi="Century Gothic"/>
            <w:sz w:val="20"/>
            <w:szCs w:val="20"/>
            <w:lang w:val="es-MX"/>
          </w:rPr>
          <w:t>www.chopo.unam.mx</w:t>
        </w:r>
      </w:hyperlink>
      <w:r w:rsidRPr="00857342">
        <w:rPr>
          <w:rFonts w:ascii="Century Gothic" w:hAnsi="Century Gothic"/>
          <w:sz w:val="20"/>
          <w:szCs w:val="20"/>
          <w:lang w:val="es-MX"/>
        </w:rPr>
        <w:t xml:space="preserve"> Síguenos en </w:t>
      </w:r>
      <w:proofErr w:type="spellStart"/>
      <w:r w:rsidRPr="00857342">
        <w:rPr>
          <w:rFonts w:ascii="Century Gothic" w:hAnsi="Century Gothic"/>
          <w:sz w:val="20"/>
          <w:szCs w:val="20"/>
          <w:lang w:val="es-MX"/>
        </w:rPr>
        <w:t>Facebook</w:t>
      </w:r>
      <w:proofErr w:type="spellEnd"/>
      <w:r w:rsidR="00142B3B">
        <w:rPr>
          <w:rFonts w:ascii="Century Gothic" w:hAnsi="Century Gothic"/>
          <w:sz w:val="20"/>
          <w:szCs w:val="20"/>
          <w:lang w:val="es-MX"/>
        </w:rPr>
        <w:t xml:space="preserve"> y </w:t>
      </w:r>
      <w:proofErr w:type="spellStart"/>
      <w:r w:rsidR="00142B3B">
        <w:rPr>
          <w:rFonts w:ascii="Century Gothic" w:hAnsi="Century Gothic"/>
          <w:sz w:val="20"/>
          <w:szCs w:val="20"/>
          <w:lang w:val="es-MX"/>
        </w:rPr>
        <w:t>Twitter</w:t>
      </w:r>
      <w:proofErr w:type="spellEnd"/>
      <w:r w:rsidR="00142B3B">
        <w:rPr>
          <w:rFonts w:ascii="Century Gothic" w:hAnsi="Century Gothic"/>
          <w:sz w:val="20"/>
          <w:szCs w:val="20"/>
          <w:lang w:val="es-MX"/>
        </w:rPr>
        <w:t>: @</w:t>
      </w:r>
      <w:proofErr w:type="spellStart"/>
      <w:r w:rsidR="00142B3B">
        <w:rPr>
          <w:rFonts w:ascii="Century Gothic" w:hAnsi="Century Gothic"/>
          <w:sz w:val="20"/>
          <w:szCs w:val="20"/>
          <w:lang w:val="es-MX"/>
        </w:rPr>
        <w:t>museodelchopo</w:t>
      </w:r>
      <w:proofErr w:type="spellEnd"/>
    </w:p>
    <w:sectPr w:rsidR="00A03171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75C7B"/>
    <w:rsid w:val="00023DAD"/>
    <w:rsid w:val="000A2695"/>
    <w:rsid w:val="000E6704"/>
    <w:rsid w:val="00102F08"/>
    <w:rsid w:val="001052FE"/>
    <w:rsid w:val="00105473"/>
    <w:rsid w:val="00142B3B"/>
    <w:rsid w:val="00172679"/>
    <w:rsid w:val="001D2CE5"/>
    <w:rsid w:val="002269AE"/>
    <w:rsid w:val="00244032"/>
    <w:rsid w:val="00250488"/>
    <w:rsid w:val="002506F8"/>
    <w:rsid w:val="00266C9C"/>
    <w:rsid w:val="002778F1"/>
    <w:rsid w:val="00304125"/>
    <w:rsid w:val="00304F86"/>
    <w:rsid w:val="00345B35"/>
    <w:rsid w:val="00346555"/>
    <w:rsid w:val="0038363C"/>
    <w:rsid w:val="003918F9"/>
    <w:rsid w:val="00392785"/>
    <w:rsid w:val="00395F75"/>
    <w:rsid w:val="003B5268"/>
    <w:rsid w:val="003E1BE0"/>
    <w:rsid w:val="00412D02"/>
    <w:rsid w:val="00420061"/>
    <w:rsid w:val="00422969"/>
    <w:rsid w:val="004709C5"/>
    <w:rsid w:val="00480CC0"/>
    <w:rsid w:val="004952F5"/>
    <w:rsid w:val="004A6833"/>
    <w:rsid w:val="004C1A45"/>
    <w:rsid w:val="00502783"/>
    <w:rsid w:val="00510D5A"/>
    <w:rsid w:val="00530164"/>
    <w:rsid w:val="00541BCB"/>
    <w:rsid w:val="00575C7B"/>
    <w:rsid w:val="00597ABF"/>
    <w:rsid w:val="005D0AE2"/>
    <w:rsid w:val="005D2D45"/>
    <w:rsid w:val="006369EC"/>
    <w:rsid w:val="00665365"/>
    <w:rsid w:val="006A3BFC"/>
    <w:rsid w:val="006A47DC"/>
    <w:rsid w:val="006A5E94"/>
    <w:rsid w:val="006A6E28"/>
    <w:rsid w:val="00753622"/>
    <w:rsid w:val="00794778"/>
    <w:rsid w:val="007976B1"/>
    <w:rsid w:val="007A609E"/>
    <w:rsid w:val="007E496E"/>
    <w:rsid w:val="007E5209"/>
    <w:rsid w:val="00826046"/>
    <w:rsid w:val="00826D06"/>
    <w:rsid w:val="008341E6"/>
    <w:rsid w:val="00860434"/>
    <w:rsid w:val="0086551D"/>
    <w:rsid w:val="00876122"/>
    <w:rsid w:val="008B1AF1"/>
    <w:rsid w:val="008B6EAE"/>
    <w:rsid w:val="008E33BA"/>
    <w:rsid w:val="00902B14"/>
    <w:rsid w:val="009054C4"/>
    <w:rsid w:val="00966EDB"/>
    <w:rsid w:val="00970D20"/>
    <w:rsid w:val="009A17F6"/>
    <w:rsid w:val="009B5443"/>
    <w:rsid w:val="009F5F3A"/>
    <w:rsid w:val="00A00F47"/>
    <w:rsid w:val="00A03171"/>
    <w:rsid w:val="00A91050"/>
    <w:rsid w:val="00A96C6E"/>
    <w:rsid w:val="00AA4701"/>
    <w:rsid w:val="00AA480C"/>
    <w:rsid w:val="00AF414D"/>
    <w:rsid w:val="00B21E66"/>
    <w:rsid w:val="00B30EF6"/>
    <w:rsid w:val="00BF7C89"/>
    <w:rsid w:val="00C01AE0"/>
    <w:rsid w:val="00C06D47"/>
    <w:rsid w:val="00C11079"/>
    <w:rsid w:val="00C14C12"/>
    <w:rsid w:val="00C34F33"/>
    <w:rsid w:val="00CB2CB9"/>
    <w:rsid w:val="00CE177D"/>
    <w:rsid w:val="00CF34D5"/>
    <w:rsid w:val="00D21AEF"/>
    <w:rsid w:val="00D22984"/>
    <w:rsid w:val="00D85219"/>
    <w:rsid w:val="00D9696D"/>
    <w:rsid w:val="00DC3169"/>
    <w:rsid w:val="00DF43C1"/>
    <w:rsid w:val="00E32E68"/>
    <w:rsid w:val="00E85874"/>
    <w:rsid w:val="00E9173B"/>
    <w:rsid w:val="00E924CF"/>
    <w:rsid w:val="00E930F2"/>
    <w:rsid w:val="00EB4066"/>
    <w:rsid w:val="00EE5D00"/>
    <w:rsid w:val="00EF717E"/>
    <w:rsid w:val="00F458BB"/>
    <w:rsid w:val="00FB1FFD"/>
    <w:rsid w:val="00FB49CF"/>
    <w:rsid w:val="00FE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ubttuloCar">
    <w:name w:val="Subtítulo Car"/>
    <w:basedOn w:val="Fuentedeprrafopredeter"/>
    <w:link w:val="Subttulo"/>
    <w:locked/>
    <w:rsid w:val="00575C7B"/>
    <w:rPr>
      <w:b/>
      <w:bCs/>
      <w:lang w:val="es-ES" w:eastAsia="es-ES"/>
    </w:rPr>
  </w:style>
  <w:style w:type="paragraph" w:styleId="Subttulo">
    <w:name w:val="Subtitle"/>
    <w:basedOn w:val="Normal"/>
    <w:link w:val="SubttuloCar"/>
    <w:qFormat/>
    <w:rsid w:val="00575C7B"/>
    <w:pPr>
      <w:jc w:val="center"/>
    </w:pPr>
    <w:rPr>
      <w:b/>
      <w:bCs/>
      <w:sz w:val="20"/>
      <w:szCs w:val="20"/>
    </w:rPr>
  </w:style>
  <w:style w:type="character" w:customStyle="1" w:styleId="SubttuloCar1">
    <w:name w:val="Subtítulo Car1"/>
    <w:basedOn w:val="Fuentedeprrafopredeter"/>
    <w:link w:val="Subttulo"/>
    <w:rsid w:val="00575C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575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popren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artealdia.com/International/Contenidos/Resenas/Nayda_Collazo-Llore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gdalenafernandez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vistadiners.com.co/articulo/39_546_los-quotgrisesquot-de-magdalena-fernandez-y-la-busqueda-de-un-lugar-en-el-mundo" TargetMode="External"/><Relationship Id="rId10" Type="http://schemas.openxmlformats.org/officeDocument/2006/relationships/hyperlink" Target="http://www.chopo.unam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tism@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6B76-F113-436E-A396-3F7C4802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549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7</cp:revision>
  <cp:lastPrinted>2012-05-28T17:40:00Z</cp:lastPrinted>
  <dcterms:created xsi:type="dcterms:W3CDTF">2012-05-30T18:30:00Z</dcterms:created>
  <dcterms:modified xsi:type="dcterms:W3CDTF">2012-06-07T19:40:00Z</dcterms:modified>
</cp:coreProperties>
</file>