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43" w:rsidRDefault="009B3D43" w:rsidP="009B3D43">
      <w:pPr>
        <w:jc w:val="center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 xml:space="preserve">La </w:t>
      </w:r>
      <w:r w:rsidR="000E7A67">
        <w:rPr>
          <w:rFonts w:ascii="Century Gothic" w:hAnsi="Century Gothic" w:cs="Century Gothic"/>
          <w:b/>
          <w:sz w:val="20"/>
          <w:szCs w:val="20"/>
        </w:rPr>
        <w:t>exposición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905317">
        <w:rPr>
          <w:rFonts w:ascii="Century Gothic" w:hAnsi="Century Gothic" w:cs="Century Gothic"/>
          <w:b/>
          <w:sz w:val="20"/>
          <w:szCs w:val="20"/>
        </w:rPr>
        <w:t>“</w:t>
      </w:r>
      <w:r w:rsidRPr="009B3D43">
        <w:rPr>
          <w:rFonts w:ascii="Century Gothic" w:hAnsi="Century Gothic" w:cs="Century Gothic"/>
          <w:b/>
          <w:sz w:val="20"/>
          <w:szCs w:val="20"/>
        </w:rPr>
        <w:t xml:space="preserve">Carmen </w:t>
      </w:r>
      <w:proofErr w:type="spellStart"/>
      <w:r>
        <w:rPr>
          <w:rFonts w:ascii="Century Gothic" w:hAnsi="Century Gothic" w:cs="Century Gothic"/>
          <w:b/>
          <w:sz w:val="20"/>
          <w:szCs w:val="20"/>
        </w:rPr>
        <w:t>Aeris</w:t>
      </w:r>
      <w:proofErr w:type="spellEnd"/>
      <w:r w:rsidR="00905317">
        <w:rPr>
          <w:rFonts w:ascii="Century Gothic" w:hAnsi="Century Gothic" w:cs="Century Gothic"/>
          <w:b/>
          <w:sz w:val="20"/>
          <w:szCs w:val="20"/>
        </w:rPr>
        <w:t>”</w:t>
      </w:r>
      <w:r>
        <w:rPr>
          <w:rFonts w:ascii="Century Gothic" w:hAnsi="Century Gothic" w:cs="Century Gothic"/>
          <w:b/>
          <w:sz w:val="20"/>
          <w:szCs w:val="20"/>
        </w:rPr>
        <w:t xml:space="preserve"> en el marco del </w:t>
      </w:r>
    </w:p>
    <w:p w:rsidR="009B3D43" w:rsidRDefault="009B3D43" w:rsidP="009B3D43">
      <w:pPr>
        <w:jc w:val="center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Día Mundial de la Animación</w:t>
      </w:r>
    </w:p>
    <w:p w:rsidR="000D0BE8" w:rsidRDefault="000D0BE8" w:rsidP="009B3D43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9B3D43" w:rsidRDefault="009B3D43" w:rsidP="009B3D43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Inauguración</w:t>
      </w:r>
      <w:r w:rsidRPr="009B3D43">
        <w:rPr>
          <w:rFonts w:ascii="Century Gothic" w:hAnsi="Century Gothic" w:cs="Century Gothic"/>
          <w:b/>
          <w:sz w:val="20"/>
          <w:szCs w:val="20"/>
        </w:rPr>
        <w:t xml:space="preserve">: </w:t>
      </w:r>
      <w:r>
        <w:rPr>
          <w:rFonts w:ascii="Century Gothic" w:hAnsi="Century Gothic" w:cs="Century Gothic"/>
          <w:b/>
          <w:sz w:val="20"/>
          <w:szCs w:val="20"/>
        </w:rPr>
        <w:t xml:space="preserve">jueves </w:t>
      </w:r>
      <w:r w:rsidRPr="009B3D43">
        <w:rPr>
          <w:rFonts w:ascii="Century Gothic" w:hAnsi="Century Gothic" w:cs="Century Gothic"/>
          <w:b/>
          <w:sz w:val="20"/>
          <w:szCs w:val="20"/>
        </w:rPr>
        <w:t>25 de octubre, 19:00 h</w:t>
      </w:r>
      <w:r>
        <w:rPr>
          <w:rFonts w:ascii="Century Gothic" w:hAnsi="Century Gothic" w:cs="Century Gothic"/>
          <w:b/>
          <w:sz w:val="20"/>
          <w:szCs w:val="20"/>
        </w:rPr>
        <w:t>oras</w:t>
      </w:r>
    </w:p>
    <w:p w:rsidR="009B3D43" w:rsidRDefault="009B3D43" w:rsidP="009B3D43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**Dibujo, pintura y animación</w:t>
      </w:r>
    </w:p>
    <w:p w:rsidR="009B3D43" w:rsidRPr="009B3D43" w:rsidRDefault="009B3D43" w:rsidP="009B3D43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***Museo del Chopo</w:t>
      </w:r>
    </w:p>
    <w:p w:rsidR="009B3D43" w:rsidRDefault="009B3D43" w:rsidP="009B3D43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04602A" w:rsidRDefault="009B3D43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Con una muestra que incluye dibujo, pintura y animación</w:t>
      </w:r>
      <w:r w:rsidR="000D0BE8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la artista español</w:t>
      </w:r>
      <w:r w:rsidR="00905317">
        <w:rPr>
          <w:rFonts w:ascii="Century Gothic" w:hAnsi="Century Gothic" w:cs="Century Gothic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 xml:space="preserve"> Carmen </w:t>
      </w:r>
      <w:proofErr w:type="spellStart"/>
      <w:r>
        <w:rPr>
          <w:rFonts w:ascii="Century Gothic" w:hAnsi="Century Gothic" w:cs="Century Gothic"/>
          <w:sz w:val="20"/>
          <w:szCs w:val="20"/>
        </w:rPr>
        <w:t>Lloret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</w:t>
      </w:r>
      <w:r w:rsidR="00C50345">
        <w:rPr>
          <w:rFonts w:ascii="Century Gothic" w:hAnsi="Century Gothic" w:cs="Century Gothic"/>
          <w:sz w:val="20"/>
          <w:szCs w:val="20"/>
        </w:rPr>
        <w:t xml:space="preserve">presenta </w:t>
      </w:r>
      <w:r w:rsidRPr="00C50345">
        <w:rPr>
          <w:rFonts w:ascii="Century Gothic" w:hAnsi="Century Gothic" w:cs="Century Gothic"/>
          <w:i/>
          <w:sz w:val="20"/>
          <w:szCs w:val="20"/>
        </w:rPr>
        <w:t xml:space="preserve">Carmen </w:t>
      </w:r>
      <w:proofErr w:type="spellStart"/>
      <w:r w:rsidRPr="00C50345">
        <w:rPr>
          <w:rFonts w:ascii="Century Gothic" w:hAnsi="Century Gothic" w:cs="Century Gothic"/>
          <w:i/>
          <w:sz w:val="20"/>
          <w:szCs w:val="20"/>
        </w:rPr>
        <w:t>Aeris</w:t>
      </w:r>
      <w:proofErr w:type="spellEnd"/>
      <w:r w:rsidR="000D0BE8">
        <w:rPr>
          <w:rFonts w:ascii="Century Gothic" w:hAnsi="Century Gothic" w:cs="Century Gothic"/>
          <w:sz w:val="20"/>
          <w:szCs w:val="20"/>
        </w:rPr>
        <w:t xml:space="preserve"> </w:t>
      </w:r>
      <w:r w:rsidR="000E7A67">
        <w:rPr>
          <w:rFonts w:ascii="Century Gothic" w:hAnsi="Century Gothic" w:cs="Century Gothic"/>
          <w:sz w:val="20"/>
          <w:szCs w:val="20"/>
        </w:rPr>
        <w:t>q</w:t>
      </w:r>
      <w:r w:rsidR="000D0BE8">
        <w:rPr>
          <w:rFonts w:ascii="Century Gothic" w:hAnsi="Century Gothic" w:cs="Century Gothic"/>
          <w:sz w:val="20"/>
          <w:szCs w:val="20"/>
        </w:rPr>
        <w:t xml:space="preserve">ue </w:t>
      </w:r>
      <w:r w:rsidR="00C50345">
        <w:rPr>
          <w:rFonts w:ascii="Century Gothic" w:hAnsi="Century Gothic" w:cs="Century Gothic"/>
          <w:sz w:val="20"/>
          <w:szCs w:val="20"/>
        </w:rPr>
        <w:t xml:space="preserve">consta de 37 piezas y el cortometraje de dibujo animado </w:t>
      </w:r>
      <w:proofErr w:type="spellStart"/>
      <w:r w:rsidR="00C50345" w:rsidRPr="00C50345">
        <w:rPr>
          <w:rFonts w:ascii="Century Gothic" w:hAnsi="Century Gothic" w:cs="Century Gothic"/>
          <w:i/>
          <w:sz w:val="20"/>
          <w:szCs w:val="20"/>
        </w:rPr>
        <w:t>Sinsis</w:t>
      </w:r>
      <w:proofErr w:type="spellEnd"/>
      <w:r w:rsidR="00C50345">
        <w:rPr>
          <w:rFonts w:ascii="Century Gothic" w:hAnsi="Century Gothic" w:cs="Century Gothic"/>
          <w:sz w:val="20"/>
          <w:szCs w:val="20"/>
        </w:rPr>
        <w:t xml:space="preserve"> (2011). La actividad se inscribe en el marco </w:t>
      </w:r>
      <w:r w:rsidR="0035510C">
        <w:rPr>
          <w:rFonts w:ascii="Century Gothic" w:hAnsi="Century Gothic" w:cs="Century Gothic"/>
          <w:sz w:val="20"/>
          <w:szCs w:val="20"/>
        </w:rPr>
        <w:t>del Día Mundial de la Animación, celebración en la que también participan la Escuela Nacional de Artes Plásticas (ENAP), Radio UNAM y la Dirección General de Actividades Cinematográficas (UNAM).</w:t>
      </w:r>
    </w:p>
    <w:p w:rsidR="009C38C4" w:rsidRDefault="009C38C4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4C4F57" w:rsidRDefault="0004602A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Tania de León </w:t>
      </w:r>
      <w:proofErr w:type="spellStart"/>
      <w:r>
        <w:rPr>
          <w:rFonts w:ascii="Century Gothic" w:hAnsi="Century Gothic" w:cs="Century Gothic"/>
          <w:sz w:val="20"/>
          <w:szCs w:val="20"/>
        </w:rPr>
        <w:t>Yong</w:t>
      </w:r>
      <w:proofErr w:type="spellEnd"/>
      <w:r>
        <w:rPr>
          <w:rFonts w:ascii="Century Gothic" w:hAnsi="Century Gothic" w:cs="Century Gothic"/>
          <w:sz w:val="20"/>
          <w:szCs w:val="20"/>
        </w:rPr>
        <w:t>, académica de la ENAP, opina que la artista presenta su visión so</w:t>
      </w:r>
      <w:r w:rsidR="00F3425B">
        <w:rPr>
          <w:rFonts w:ascii="Century Gothic" w:hAnsi="Century Gothic" w:cs="Century Gothic"/>
          <w:sz w:val="20"/>
          <w:szCs w:val="20"/>
        </w:rPr>
        <w:t>bre el movimiento en la imagen en la que se aprecia una gran capacidad de trazo, predomina el uso de una línea activa en composicione</w:t>
      </w:r>
      <w:r w:rsidR="009C38C4">
        <w:rPr>
          <w:rFonts w:ascii="Century Gothic" w:hAnsi="Century Gothic" w:cs="Century Gothic"/>
          <w:sz w:val="20"/>
          <w:szCs w:val="20"/>
        </w:rPr>
        <w:t>s dinámicas. “Las imágenes confo</w:t>
      </w:r>
      <w:r w:rsidR="00F3425B">
        <w:rPr>
          <w:rFonts w:ascii="Century Gothic" w:hAnsi="Century Gothic" w:cs="Century Gothic"/>
          <w:sz w:val="20"/>
          <w:szCs w:val="20"/>
        </w:rPr>
        <w:t>rmadas por figuras antropomorfas</w:t>
      </w:r>
      <w:r w:rsidR="003E3125">
        <w:rPr>
          <w:rFonts w:ascii="Century Gothic" w:hAnsi="Century Gothic" w:cs="Century Gothic"/>
          <w:sz w:val="20"/>
          <w:szCs w:val="20"/>
        </w:rPr>
        <w:t>,</w:t>
      </w:r>
      <w:r w:rsidR="00F3425B">
        <w:rPr>
          <w:rFonts w:ascii="Century Gothic" w:hAnsi="Century Gothic" w:cs="Century Gothic"/>
          <w:sz w:val="20"/>
          <w:szCs w:val="20"/>
        </w:rPr>
        <w:t xml:space="preserve"> nos invitan a</w:t>
      </w:r>
      <w:r w:rsidR="004C4F57">
        <w:rPr>
          <w:rFonts w:ascii="Century Gothic" w:hAnsi="Century Gothic" w:cs="Century Gothic"/>
          <w:sz w:val="20"/>
          <w:szCs w:val="20"/>
        </w:rPr>
        <w:t xml:space="preserve"> </w:t>
      </w:r>
      <w:r w:rsidR="00F3425B">
        <w:rPr>
          <w:rFonts w:ascii="Century Gothic" w:hAnsi="Century Gothic" w:cs="Century Gothic"/>
          <w:sz w:val="20"/>
          <w:szCs w:val="20"/>
        </w:rPr>
        <w:t>un viaje por el movimiento imaginario</w:t>
      </w:r>
      <w:r w:rsidR="004C4F57">
        <w:rPr>
          <w:rFonts w:ascii="Century Gothic" w:hAnsi="Century Gothic" w:cs="Century Gothic"/>
          <w:sz w:val="20"/>
          <w:szCs w:val="20"/>
        </w:rPr>
        <w:t xml:space="preserve"> que algunos acróbatas puede</w:t>
      </w:r>
      <w:r w:rsidR="009C38C4">
        <w:rPr>
          <w:rFonts w:ascii="Century Gothic" w:hAnsi="Century Gothic" w:cs="Century Gothic"/>
          <w:sz w:val="20"/>
          <w:szCs w:val="20"/>
        </w:rPr>
        <w:t>n</w:t>
      </w:r>
      <w:r w:rsidR="004C4F57">
        <w:rPr>
          <w:rFonts w:ascii="Century Gothic" w:hAnsi="Century Gothic" w:cs="Century Gothic"/>
          <w:sz w:val="20"/>
          <w:szCs w:val="20"/>
        </w:rPr>
        <w:t xml:space="preserve"> </w:t>
      </w:r>
      <w:r w:rsidR="009C38C4">
        <w:rPr>
          <w:rFonts w:ascii="Century Gothic" w:hAnsi="Century Gothic" w:cs="Century Gothic"/>
          <w:sz w:val="20"/>
          <w:szCs w:val="20"/>
        </w:rPr>
        <w:t>realizar</w:t>
      </w:r>
      <w:r w:rsidR="004C4F57">
        <w:rPr>
          <w:rFonts w:ascii="Century Gothic" w:hAnsi="Century Gothic" w:cs="Century Gothic"/>
          <w:sz w:val="20"/>
          <w:szCs w:val="20"/>
        </w:rPr>
        <w:t>”</w:t>
      </w:r>
    </w:p>
    <w:p w:rsidR="004C4F57" w:rsidRDefault="004C4F57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04602A" w:rsidRDefault="00BE66A5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Destacan </w:t>
      </w:r>
      <w:r w:rsidR="004C4F57">
        <w:rPr>
          <w:rFonts w:ascii="Century Gothic" w:hAnsi="Century Gothic" w:cs="Century Gothic"/>
          <w:sz w:val="20"/>
          <w:szCs w:val="20"/>
        </w:rPr>
        <w:t xml:space="preserve">los ritmos visuales </w:t>
      </w:r>
      <w:r>
        <w:rPr>
          <w:rFonts w:ascii="Century Gothic" w:hAnsi="Century Gothic" w:cs="Century Gothic"/>
          <w:sz w:val="20"/>
          <w:szCs w:val="20"/>
        </w:rPr>
        <w:t xml:space="preserve">realizados con </w:t>
      </w:r>
      <w:r w:rsidR="004C4F57">
        <w:rPr>
          <w:rFonts w:ascii="Century Gothic" w:hAnsi="Century Gothic" w:cs="Century Gothic"/>
          <w:sz w:val="20"/>
          <w:szCs w:val="20"/>
        </w:rPr>
        <w:t>líneas, planos y juegos cromáticos que dan como resultado un dibujo enriquecido por lo pictórico, explica, en donde el formato es aprovechado en toda su extensión</w:t>
      </w:r>
      <w:r w:rsidR="004C4F57" w:rsidRPr="004C4F57">
        <w:t xml:space="preserve"> </w:t>
      </w:r>
      <w:r w:rsidR="004C4F57" w:rsidRPr="004C4F57">
        <w:rPr>
          <w:rFonts w:ascii="Century Gothic" w:hAnsi="Century Gothic"/>
          <w:sz w:val="20"/>
          <w:szCs w:val="20"/>
        </w:rPr>
        <w:t>y nos invita a pensar que l</w:t>
      </w:r>
      <w:r>
        <w:rPr>
          <w:rFonts w:ascii="Century Gothic" w:hAnsi="Century Gothic"/>
          <w:sz w:val="20"/>
          <w:szCs w:val="20"/>
        </w:rPr>
        <w:t>os personajes en algún momento</w:t>
      </w:r>
      <w:r w:rsidR="004C4F57" w:rsidRPr="004C4F57">
        <w:rPr>
          <w:rFonts w:ascii="Century Gothic" w:hAnsi="Century Gothic"/>
          <w:sz w:val="20"/>
          <w:szCs w:val="20"/>
        </w:rPr>
        <w:t xml:space="preserve"> estarán fuera del papel. En algunas ocasiones estos personajes tienen identidad propia, en otras funcionan unidos para formar grandes manchas y sus posturas, que son profusas, nos i</w:t>
      </w:r>
      <w:r w:rsidR="004C4F57">
        <w:rPr>
          <w:rFonts w:ascii="Century Gothic" w:hAnsi="Century Gothic"/>
          <w:sz w:val="20"/>
          <w:szCs w:val="20"/>
        </w:rPr>
        <w:t>n</w:t>
      </w:r>
      <w:r w:rsidR="00A62608">
        <w:rPr>
          <w:rFonts w:ascii="Century Gothic" w:hAnsi="Century Gothic"/>
          <w:sz w:val="20"/>
          <w:szCs w:val="20"/>
        </w:rPr>
        <w:t>vitan a la alegría y al placer.</w:t>
      </w:r>
    </w:p>
    <w:p w:rsidR="004C4F57" w:rsidRDefault="004C4F57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074CB2" w:rsidRPr="00074CB2" w:rsidRDefault="00A62608" w:rsidP="00074CB2">
      <w:pPr>
        <w:spacing w:line="0" w:lineRule="atLeast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Por otro lado, el cortometraje </w:t>
      </w:r>
      <w:proofErr w:type="spellStart"/>
      <w:r w:rsidRPr="00A62608">
        <w:rPr>
          <w:rFonts w:ascii="Century Gothic" w:hAnsi="Century Gothic" w:cs="Century Gothic"/>
          <w:i/>
          <w:sz w:val="20"/>
          <w:szCs w:val="20"/>
        </w:rPr>
        <w:t>Sinsis</w:t>
      </w:r>
      <w:proofErr w:type="spellEnd"/>
      <w:r>
        <w:rPr>
          <w:rFonts w:ascii="Century Gothic" w:hAnsi="Century Gothic" w:cs="Century Gothic"/>
          <w:i/>
          <w:sz w:val="20"/>
          <w:szCs w:val="20"/>
        </w:rPr>
        <w:t xml:space="preserve">, </w:t>
      </w:r>
      <w:r w:rsidR="00BE66A5">
        <w:rPr>
          <w:rFonts w:ascii="Century Gothic" w:hAnsi="Century Gothic" w:cs="Century Gothic"/>
          <w:sz w:val="20"/>
          <w:szCs w:val="20"/>
        </w:rPr>
        <w:t>animación de dibujo sobre papel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074CB2">
        <w:rPr>
          <w:rFonts w:ascii="Century Gothic" w:hAnsi="Century Gothic" w:cs="Century Gothic"/>
          <w:sz w:val="20"/>
          <w:szCs w:val="20"/>
        </w:rPr>
        <w:t>presenta el movimiento</w:t>
      </w:r>
      <w:r w:rsidR="00BE66A5">
        <w:rPr>
          <w:rFonts w:ascii="Century Gothic" w:hAnsi="Century Gothic" w:cs="Century Gothic"/>
          <w:sz w:val="20"/>
          <w:szCs w:val="20"/>
        </w:rPr>
        <w:t xml:space="preserve"> y su integración con el sonido.</w:t>
      </w:r>
      <w:r w:rsidR="00074CB2">
        <w:rPr>
          <w:rFonts w:ascii="Century Gothic" w:hAnsi="Century Gothic" w:cs="Century Gothic"/>
          <w:sz w:val="20"/>
          <w:szCs w:val="20"/>
        </w:rPr>
        <w:t xml:space="preserve"> </w:t>
      </w:r>
      <w:r w:rsidR="00074CB2" w:rsidRPr="00074CB2">
        <w:rPr>
          <w:rFonts w:ascii="Century Gothic" w:hAnsi="Century Gothic"/>
          <w:sz w:val="20"/>
          <w:szCs w:val="20"/>
        </w:rPr>
        <w:t xml:space="preserve">La gama cromática es compartida con algunos de los </w:t>
      </w:r>
      <w:r w:rsidR="00074CB2">
        <w:rPr>
          <w:rFonts w:ascii="Century Gothic" w:hAnsi="Century Gothic"/>
          <w:sz w:val="20"/>
          <w:szCs w:val="20"/>
        </w:rPr>
        <w:t>dibujos de la serie presentada.</w:t>
      </w:r>
      <w:r w:rsidR="00074CB2" w:rsidRPr="00074CB2">
        <w:rPr>
          <w:rFonts w:ascii="Century Gothic" w:hAnsi="Century Gothic"/>
          <w:i/>
          <w:sz w:val="20"/>
          <w:szCs w:val="20"/>
        </w:rPr>
        <w:t xml:space="preserve"> </w:t>
      </w:r>
    </w:p>
    <w:p w:rsidR="00A62608" w:rsidRPr="00074CB2" w:rsidRDefault="00A62608" w:rsidP="0004602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074CB2" w:rsidRDefault="00074CB2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esta muestra podemos </w:t>
      </w:r>
      <w:r w:rsidRPr="00074CB2">
        <w:rPr>
          <w:rFonts w:ascii="Century Gothic" w:hAnsi="Century Gothic"/>
          <w:sz w:val="20"/>
          <w:szCs w:val="20"/>
        </w:rPr>
        <w:t xml:space="preserve">ver </w:t>
      </w:r>
      <w:r>
        <w:rPr>
          <w:rFonts w:ascii="Century Gothic" w:hAnsi="Century Gothic"/>
          <w:sz w:val="20"/>
          <w:szCs w:val="20"/>
        </w:rPr>
        <w:t>el</w:t>
      </w:r>
      <w:r w:rsidRPr="00074CB2">
        <w:rPr>
          <w:rFonts w:ascii="Century Gothic" w:hAnsi="Century Gothic"/>
          <w:sz w:val="20"/>
          <w:szCs w:val="20"/>
        </w:rPr>
        <w:t xml:space="preserve"> resultado</w:t>
      </w:r>
      <w:r>
        <w:rPr>
          <w:rFonts w:ascii="Century Gothic" w:hAnsi="Century Gothic"/>
          <w:sz w:val="20"/>
          <w:szCs w:val="20"/>
        </w:rPr>
        <w:t xml:space="preserve"> </w:t>
      </w:r>
      <w:r w:rsidRPr="00074CB2">
        <w:rPr>
          <w:rFonts w:ascii="Century Gothic" w:hAnsi="Century Gothic"/>
          <w:sz w:val="20"/>
          <w:szCs w:val="20"/>
        </w:rPr>
        <w:t>de la gran sensibilidad de la artista, quien ha trabajado largo tiempo en la disciplina del dibujo; y por otro de una exhaustiva trayectoria en la investigación sobre el movimiento</w:t>
      </w:r>
      <w:r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074CB2">
        <w:rPr>
          <w:rFonts w:ascii="Century Gothic" w:hAnsi="Century Gothic"/>
          <w:sz w:val="20"/>
          <w:szCs w:val="20"/>
        </w:rPr>
        <w:t>Lloret</w:t>
      </w:r>
      <w:proofErr w:type="spellEnd"/>
      <w:r w:rsidRPr="00074CB2">
        <w:rPr>
          <w:rFonts w:ascii="Century Gothic" w:hAnsi="Century Gothic"/>
          <w:sz w:val="20"/>
          <w:szCs w:val="20"/>
        </w:rPr>
        <w:t xml:space="preserve"> nos comparte el resultado de una sólida y reflexiva trayectoria en torno al movimiento como elemento plástico</w:t>
      </w:r>
      <w:r w:rsidR="009C38C4">
        <w:rPr>
          <w:rFonts w:ascii="Century Gothic" w:hAnsi="Century Gothic"/>
          <w:sz w:val="20"/>
          <w:szCs w:val="20"/>
        </w:rPr>
        <w:t>, concluye</w:t>
      </w:r>
      <w:r>
        <w:rPr>
          <w:rFonts w:ascii="Century Gothic" w:hAnsi="Century Gothic"/>
          <w:sz w:val="20"/>
          <w:szCs w:val="20"/>
        </w:rPr>
        <w:t>.</w:t>
      </w:r>
    </w:p>
    <w:p w:rsidR="00CD2573" w:rsidRDefault="00CD2573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</w:p>
    <w:p w:rsidR="00074CB2" w:rsidRDefault="00CD2573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Carmen </w:t>
      </w:r>
      <w:proofErr w:type="spellStart"/>
      <w:r>
        <w:rPr>
          <w:rFonts w:ascii="Century Gothic" w:hAnsi="Century Gothic"/>
          <w:sz w:val="20"/>
          <w:szCs w:val="20"/>
        </w:rPr>
        <w:t>Lloret</w:t>
      </w:r>
      <w:proofErr w:type="spellEnd"/>
      <w:r>
        <w:rPr>
          <w:rFonts w:ascii="Century Gothic" w:hAnsi="Century Gothic"/>
          <w:sz w:val="20"/>
          <w:szCs w:val="20"/>
        </w:rPr>
        <w:t xml:space="preserve"> realizó el doctorado en Bellas Artes en la Universidad Politécnica de Valencia. Está interesada en la investigación teórica y la expresión plástica del movimiento</w:t>
      </w:r>
      <w:r w:rsidR="00BE66A5">
        <w:rPr>
          <w:rFonts w:ascii="Century Gothic" w:hAnsi="Century Gothic"/>
          <w:sz w:val="20"/>
          <w:szCs w:val="20"/>
        </w:rPr>
        <w:t xml:space="preserve">. Ha sido catedrática de la UPV y dirige </w:t>
      </w:r>
      <w:r w:rsidR="00905317">
        <w:rPr>
          <w:rFonts w:ascii="Century Gothic" w:hAnsi="Century Gothic"/>
          <w:sz w:val="20"/>
          <w:szCs w:val="20"/>
        </w:rPr>
        <w:t>tesis doctorales, numerosos trabajos de investigación y proyectos finales de máster a nivel nacional e internacional. Ha sido miembro del jurado en diversos festivales de animación en Cuba, Portugal y España. Ha realizado alrededor de 135 exposiciones individuales y colectivas e</w:t>
      </w:r>
      <w:r w:rsidR="009C38C4">
        <w:rPr>
          <w:rFonts w:ascii="Century Gothic" w:hAnsi="Century Gothic"/>
          <w:sz w:val="20"/>
          <w:szCs w:val="20"/>
        </w:rPr>
        <w:t>n Portugal, Chile, Inglaterra, S</w:t>
      </w:r>
      <w:r w:rsidR="00905317">
        <w:rPr>
          <w:rFonts w:ascii="Century Gothic" w:hAnsi="Century Gothic"/>
          <w:sz w:val="20"/>
          <w:szCs w:val="20"/>
        </w:rPr>
        <w:t>uiza, México y Taiwán.</w:t>
      </w:r>
    </w:p>
    <w:p w:rsidR="00905317" w:rsidRDefault="00905317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</w:p>
    <w:p w:rsidR="00666E58" w:rsidRDefault="00905317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Algunas de sus exposiciones son: </w:t>
      </w:r>
      <w:r w:rsidR="00666E58" w:rsidRPr="006D6337">
        <w:rPr>
          <w:rFonts w:ascii="Century Gothic" w:hAnsi="Century Gothic"/>
          <w:i/>
          <w:sz w:val="20"/>
          <w:szCs w:val="20"/>
        </w:rPr>
        <w:t>Alar</w:t>
      </w:r>
      <w:r w:rsidR="00666E58">
        <w:rPr>
          <w:rFonts w:ascii="Century Gothic" w:hAnsi="Century Gothic"/>
          <w:sz w:val="20"/>
          <w:szCs w:val="20"/>
        </w:rPr>
        <w:t xml:space="preserve">, Centro Cultural de </w:t>
      </w:r>
      <w:proofErr w:type="spellStart"/>
      <w:r w:rsidR="00666E58">
        <w:rPr>
          <w:rFonts w:ascii="Century Gothic" w:hAnsi="Century Gothic"/>
          <w:sz w:val="20"/>
          <w:szCs w:val="20"/>
        </w:rPr>
        <w:t>Cascais</w:t>
      </w:r>
      <w:proofErr w:type="spellEnd"/>
      <w:r w:rsidR="00666E58">
        <w:rPr>
          <w:rFonts w:ascii="Century Gothic" w:hAnsi="Century Gothic"/>
          <w:sz w:val="20"/>
          <w:szCs w:val="20"/>
        </w:rPr>
        <w:t xml:space="preserve">, Portugal (2011); </w:t>
      </w:r>
      <w:proofErr w:type="spellStart"/>
      <w:r w:rsidR="00666E58" w:rsidRPr="006D6337">
        <w:rPr>
          <w:rFonts w:ascii="Century Gothic" w:hAnsi="Century Gothic"/>
          <w:i/>
          <w:sz w:val="20"/>
          <w:szCs w:val="20"/>
        </w:rPr>
        <w:t>Exposicao</w:t>
      </w:r>
      <w:proofErr w:type="spellEnd"/>
      <w:r w:rsidR="00666E58" w:rsidRPr="006D6337">
        <w:rPr>
          <w:rFonts w:ascii="Century Gothic" w:hAnsi="Century Gothic"/>
          <w:i/>
          <w:sz w:val="20"/>
          <w:szCs w:val="20"/>
        </w:rPr>
        <w:t xml:space="preserve"> Internacional de </w:t>
      </w:r>
      <w:proofErr w:type="spellStart"/>
      <w:r w:rsidR="00666E58" w:rsidRPr="006D6337">
        <w:rPr>
          <w:rFonts w:ascii="Century Gothic" w:hAnsi="Century Gothic"/>
          <w:i/>
          <w:sz w:val="20"/>
          <w:szCs w:val="20"/>
        </w:rPr>
        <w:t>Mostras</w:t>
      </w:r>
      <w:proofErr w:type="spellEnd"/>
      <w:r w:rsidR="00666E58" w:rsidRPr="006D6337">
        <w:rPr>
          <w:rFonts w:ascii="Century Gothic" w:hAnsi="Century Gothic"/>
          <w:i/>
          <w:sz w:val="20"/>
          <w:szCs w:val="20"/>
        </w:rPr>
        <w:t>,</w:t>
      </w:r>
      <w:r w:rsidR="00666E58">
        <w:rPr>
          <w:rFonts w:ascii="Century Gothic" w:hAnsi="Century Gothic"/>
          <w:sz w:val="20"/>
          <w:szCs w:val="20"/>
        </w:rPr>
        <w:t xml:space="preserve"> 80. Festival de </w:t>
      </w:r>
      <w:proofErr w:type="spellStart"/>
      <w:r w:rsidR="00666E58">
        <w:rPr>
          <w:rFonts w:ascii="Century Gothic" w:hAnsi="Century Gothic"/>
          <w:sz w:val="20"/>
          <w:szCs w:val="20"/>
        </w:rPr>
        <w:t>Animacao</w:t>
      </w:r>
      <w:proofErr w:type="spellEnd"/>
      <w:r w:rsidR="00666E58">
        <w:rPr>
          <w:rFonts w:ascii="Century Gothic" w:hAnsi="Century Gothic"/>
          <w:sz w:val="20"/>
          <w:szCs w:val="20"/>
        </w:rPr>
        <w:t xml:space="preserve"> de Lisboa</w:t>
      </w:r>
      <w:r w:rsidR="006D6337">
        <w:rPr>
          <w:rFonts w:ascii="Century Gothic" w:hAnsi="Century Gothic"/>
          <w:sz w:val="20"/>
          <w:szCs w:val="20"/>
        </w:rPr>
        <w:t xml:space="preserve">, colectiva (2010):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Bons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tractaments</w:t>
      </w:r>
      <w:proofErr w:type="spellEnd"/>
      <w:r w:rsidR="006D6337">
        <w:rPr>
          <w:rFonts w:ascii="Century Gothic" w:hAnsi="Century Gothic"/>
          <w:sz w:val="20"/>
          <w:szCs w:val="20"/>
        </w:rPr>
        <w:t xml:space="preserve">,  Valencia, colectiva (2008); </w:t>
      </w:r>
      <w:r w:rsidR="009C38C4">
        <w:rPr>
          <w:rFonts w:ascii="Century Gothic" w:hAnsi="Century Gothic"/>
          <w:i/>
          <w:sz w:val="20"/>
          <w:szCs w:val="20"/>
        </w:rPr>
        <w:t>La C</w:t>
      </w:r>
      <w:r w:rsidR="006D6337" w:rsidRPr="006D6337">
        <w:rPr>
          <w:rFonts w:ascii="Century Gothic" w:hAnsi="Century Gothic"/>
          <w:i/>
          <w:sz w:val="20"/>
          <w:szCs w:val="20"/>
        </w:rPr>
        <w:t xml:space="preserve">ol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lecció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D’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Arts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Visual del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Magnific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Ajuntamente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Burriana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>,</w:t>
      </w:r>
      <w:r w:rsidR="006D633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D6337">
        <w:rPr>
          <w:rFonts w:ascii="Century Gothic" w:hAnsi="Century Gothic"/>
          <w:sz w:val="20"/>
          <w:szCs w:val="20"/>
        </w:rPr>
        <w:t>Palau</w:t>
      </w:r>
      <w:proofErr w:type="spellEnd"/>
      <w:r w:rsidR="006D6337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6D6337">
        <w:rPr>
          <w:rFonts w:ascii="Century Gothic" w:hAnsi="Century Gothic"/>
          <w:sz w:val="20"/>
          <w:szCs w:val="20"/>
        </w:rPr>
        <w:t>Congressos</w:t>
      </w:r>
      <w:proofErr w:type="spellEnd"/>
      <w:r w:rsidR="006D6337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6D6337">
        <w:rPr>
          <w:rFonts w:ascii="Century Gothic" w:hAnsi="Century Gothic"/>
          <w:sz w:val="20"/>
          <w:szCs w:val="20"/>
        </w:rPr>
        <w:t>Peñiscola</w:t>
      </w:r>
      <w:proofErr w:type="spellEnd"/>
      <w:r w:rsidR="006D6337">
        <w:rPr>
          <w:rFonts w:ascii="Century Gothic" w:hAnsi="Century Gothic"/>
          <w:sz w:val="20"/>
          <w:szCs w:val="20"/>
        </w:rPr>
        <w:t xml:space="preserve">, colectiva (2008);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Encreuament</w:t>
      </w:r>
      <w:proofErr w:type="spellEnd"/>
      <w:r w:rsidR="006D6337" w:rsidRPr="006D6337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="006D6337" w:rsidRPr="006D6337">
        <w:rPr>
          <w:rFonts w:ascii="Century Gothic" w:hAnsi="Century Gothic"/>
          <w:i/>
          <w:sz w:val="20"/>
          <w:szCs w:val="20"/>
        </w:rPr>
        <w:t>mirades</w:t>
      </w:r>
      <w:proofErr w:type="spellEnd"/>
      <w:r w:rsidR="006D6337">
        <w:rPr>
          <w:rFonts w:ascii="Century Gothic" w:hAnsi="Century Gothic"/>
          <w:sz w:val="20"/>
          <w:szCs w:val="20"/>
        </w:rPr>
        <w:t>, Sala de exposiciones del jardín botánico de la Universidad de Valencia, colectiva</w:t>
      </w:r>
      <w:r w:rsidR="00484DDD">
        <w:rPr>
          <w:rFonts w:ascii="Century Gothic" w:hAnsi="Century Gothic"/>
          <w:sz w:val="20"/>
          <w:szCs w:val="20"/>
        </w:rPr>
        <w:t xml:space="preserve"> (2007)</w:t>
      </w:r>
      <w:r w:rsidR="006D6337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="006D6337" w:rsidRPr="00484DDD">
        <w:rPr>
          <w:rFonts w:ascii="Century Gothic" w:hAnsi="Century Gothic"/>
          <w:i/>
          <w:sz w:val="20"/>
          <w:szCs w:val="20"/>
        </w:rPr>
        <w:t>Containers</w:t>
      </w:r>
      <w:proofErr w:type="spellEnd"/>
      <w:r w:rsidR="006D6337" w:rsidRPr="00484DDD">
        <w:rPr>
          <w:rFonts w:ascii="Century Gothic" w:hAnsi="Century Gothic"/>
          <w:i/>
          <w:sz w:val="20"/>
          <w:szCs w:val="20"/>
        </w:rPr>
        <w:t xml:space="preserve"> of </w:t>
      </w:r>
      <w:proofErr w:type="spellStart"/>
      <w:r w:rsidR="006D6337" w:rsidRPr="00484DDD">
        <w:rPr>
          <w:rFonts w:ascii="Century Gothic" w:hAnsi="Century Gothic"/>
          <w:i/>
          <w:sz w:val="20"/>
          <w:szCs w:val="20"/>
        </w:rPr>
        <w:t>content</w:t>
      </w:r>
      <w:proofErr w:type="spellEnd"/>
      <w:r w:rsidR="006D6337">
        <w:rPr>
          <w:rFonts w:ascii="Century Gothic" w:hAnsi="Century Gothic"/>
          <w:sz w:val="20"/>
          <w:szCs w:val="20"/>
        </w:rPr>
        <w:t>, sala de exposiciones de la Universidad Politécnica de Valencia, colectiva</w:t>
      </w:r>
      <w:r w:rsidR="00484DDD">
        <w:rPr>
          <w:rFonts w:ascii="Century Gothic" w:hAnsi="Century Gothic"/>
          <w:sz w:val="20"/>
          <w:szCs w:val="20"/>
        </w:rPr>
        <w:t xml:space="preserve"> (2007)</w:t>
      </w:r>
      <w:r w:rsidR="006D6337">
        <w:rPr>
          <w:rFonts w:ascii="Century Gothic" w:hAnsi="Century Gothic"/>
          <w:sz w:val="20"/>
          <w:szCs w:val="20"/>
        </w:rPr>
        <w:t xml:space="preserve">; </w:t>
      </w:r>
      <w:r w:rsidR="006D6337" w:rsidRPr="00484DDD">
        <w:rPr>
          <w:rFonts w:ascii="Century Gothic" w:hAnsi="Century Gothic"/>
          <w:i/>
          <w:sz w:val="20"/>
          <w:szCs w:val="20"/>
        </w:rPr>
        <w:t>Trenza Trazo</w:t>
      </w:r>
      <w:r w:rsidR="006D6337">
        <w:rPr>
          <w:rFonts w:ascii="Century Gothic" w:hAnsi="Century Gothic"/>
          <w:sz w:val="20"/>
          <w:szCs w:val="20"/>
        </w:rPr>
        <w:t>, Escuela de Artes Plásticas, Universidad Autónoma de Sinalo</w:t>
      </w:r>
      <w:r w:rsidR="009C38C4">
        <w:rPr>
          <w:rFonts w:ascii="Century Gothic" w:hAnsi="Century Gothic"/>
          <w:sz w:val="20"/>
          <w:szCs w:val="20"/>
        </w:rPr>
        <w:t>a</w:t>
      </w:r>
      <w:r w:rsidR="006D6337">
        <w:rPr>
          <w:rFonts w:ascii="Century Gothic" w:hAnsi="Century Gothic"/>
          <w:sz w:val="20"/>
          <w:szCs w:val="20"/>
        </w:rPr>
        <w:t>, colectiva (2007)</w:t>
      </w:r>
      <w:r w:rsidR="00484DDD">
        <w:rPr>
          <w:rFonts w:ascii="Century Gothic" w:hAnsi="Century Gothic"/>
          <w:sz w:val="20"/>
          <w:szCs w:val="20"/>
        </w:rPr>
        <w:t>.</w:t>
      </w:r>
    </w:p>
    <w:p w:rsidR="005522E2" w:rsidRDefault="005522E2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</w:p>
    <w:p w:rsidR="00CD2573" w:rsidRDefault="005522E2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 cortometraje </w:t>
      </w:r>
      <w:proofErr w:type="spellStart"/>
      <w:r w:rsidRPr="005522E2">
        <w:rPr>
          <w:rFonts w:ascii="Century Gothic" w:hAnsi="Century Gothic"/>
          <w:i/>
          <w:sz w:val="20"/>
          <w:szCs w:val="20"/>
        </w:rPr>
        <w:t>Sinsis</w:t>
      </w:r>
      <w:proofErr w:type="spellEnd"/>
      <w:r>
        <w:rPr>
          <w:rFonts w:ascii="Century Gothic" w:hAnsi="Century Gothic"/>
          <w:sz w:val="20"/>
          <w:szCs w:val="20"/>
        </w:rPr>
        <w:t xml:space="preserve"> fue seleccionado en di</w:t>
      </w:r>
      <w:r w:rsidR="00CD2573">
        <w:rPr>
          <w:rFonts w:ascii="Century Gothic" w:hAnsi="Century Gothic"/>
          <w:sz w:val="20"/>
          <w:szCs w:val="20"/>
        </w:rPr>
        <w:t xml:space="preserve">versos festivales durante 2012: </w:t>
      </w:r>
      <w:r w:rsidR="00CD2573" w:rsidRPr="00CD2573">
        <w:rPr>
          <w:rFonts w:ascii="Century Gothic" w:hAnsi="Century Gothic"/>
          <w:i/>
          <w:sz w:val="20"/>
          <w:szCs w:val="20"/>
        </w:rPr>
        <w:t>Costa Rica International Film Festival</w:t>
      </w:r>
      <w:r w:rsidR="00CD2573">
        <w:rPr>
          <w:rFonts w:ascii="Century Gothic" w:hAnsi="Century Gothic"/>
          <w:sz w:val="20"/>
          <w:szCs w:val="20"/>
        </w:rPr>
        <w:t xml:space="preserve">, Georgia, Estados Unidos; </w:t>
      </w:r>
      <w:r w:rsidR="00CD2573" w:rsidRPr="00CD2573">
        <w:rPr>
          <w:rFonts w:ascii="Century Gothic" w:hAnsi="Century Gothic"/>
          <w:i/>
          <w:sz w:val="20"/>
          <w:szCs w:val="20"/>
        </w:rPr>
        <w:t>Festival Internacional Cinematográfico de Toluca</w:t>
      </w:r>
      <w:r w:rsidR="00CD2573">
        <w:rPr>
          <w:rFonts w:ascii="Century Gothic" w:hAnsi="Century Gothic"/>
          <w:sz w:val="20"/>
          <w:szCs w:val="20"/>
        </w:rPr>
        <w:t xml:space="preserve">, México; </w:t>
      </w:r>
      <w:r w:rsidR="00CD2573" w:rsidRPr="00CD2573">
        <w:rPr>
          <w:rFonts w:ascii="Century Gothic" w:hAnsi="Century Gothic"/>
          <w:i/>
          <w:sz w:val="20"/>
          <w:szCs w:val="20"/>
        </w:rPr>
        <w:t xml:space="preserve">Black </w:t>
      </w:r>
      <w:proofErr w:type="spellStart"/>
      <w:r w:rsidR="00CD2573" w:rsidRPr="00CD2573">
        <w:rPr>
          <w:rFonts w:ascii="Century Gothic" w:hAnsi="Century Gothic"/>
          <w:i/>
          <w:sz w:val="20"/>
          <w:szCs w:val="20"/>
        </w:rPr>
        <w:t>Earth</w:t>
      </w:r>
      <w:proofErr w:type="spellEnd"/>
      <w:r w:rsidR="00CD2573" w:rsidRPr="00CD2573">
        <w:rPr>
          <w:rFonts w:ascii="Century Gothic" w:hAnsi="Century Gothic"/>
          <w:i/>
          <w:sz w:val="20"/>
          <w:szCs w:val="20"/>
        </w:rPr>
        <w:t xml:space="preserve"> Film Festival</w:t>
      </w:r>
      <w:r w:rsidR="00CD2573">
        <w:rPr>
          <w:rFonts w:ascii="Century Gothic" w:hAnsi="Century Gothic"/>
          <w:sz w:val="20"/>
          <w:szCs w:val="20"/>
        </w:rPr>
        <w:t xml:space="preserve">, Illinois, Estados Unidos; </w:t>
      </w:r>
      <w:r w:rsidR="00CD2573" w:rsidRPr="00CD2573">
        <w:rPr>
          <w:rFonts w:ascii="Century Gothic" w:hAnsi="Century Gothic"/>
          <w:i/>
          <w:sz w:val="20"/>
          <w:szCs w:val="20"/>
        </w:rPr>
        <w:lastRenderedPageBreak/>
        <w:t xml:space="preserve">Bridge </w:t>
      </w:r>
      <w:proofErr w:type="spellStart"/>
      <w:r w:rsidR="00CD2573" w:rsidRPr="00CD2573">
        <w:rPr>
          <w:rFonts w:ascii="Century Gothic" w:hAnsi="Century Gothic"/>
          <w:i/>
          <w:sz w:val="20"/>
          <w:szCs w:val="20"/>
        </w:rPr>
        <w:t>Fest</w:t>
      </w:r>
      <w:proofErr w:type="spellEnd"/>
      <w:r w:rsidR="00CD2573">
        <w:rPr>
          <w:rFonts w:ascii="Century Gothic" w:hAnsi="Century Gothic"/>
          <w:sz w:val="20"/>
          <w:szCs w:val="20"/>
        </w:rPr>
        <w:t xml:space="preserve">, British Columbia, Canadá; </w:t>
      </w:r>
      <w:r w:rsidR="00CD2573" w:rsidRPr="00CD2573">
        <w:rPr>
          <w:rFonts w:ascii="Century Gothic" w:hAnsi="Century Gothic"/>
          <w:i/>
          <w:sz w:val="20"/>
          <w:szCs w:val="20"/>
        </w:rPr>
        <w:t>Visualízame Festival Audiovisual y Mujer</w:t>
      </w:r>
      <w:r w:rsidR="00CD2573">
        <w:rPr>
          <w:rFonts w:ascii="Century Gothic" w:hAnsi="Century Gothic"/>
          <w:sz w:val="20"/>
          <w:szCs w:val="20"/>
        </w:rPr>
        <w:t xml:space="preserve">, Almería España; </w:t>
      </w:r>
      <w:r w:rsidR="00CD2573" w:rsidRPr="00CD2573">
        <w:rPr>
          <w:rFonts w:ascii="Century Gothic" w:hAnsi="Century Gothic"/>
          <w:i/>
          <w:sz w:val="20"/>
          <w:szCs w:val="20"/>
        </w:rPr>
        <w:t>2º. Festival Internacional de Cortos de Animación La Tribu</w:t>
      </w:r>
      <w:r w:rsidR="00CD2573">
        <w:rPr>
          <w:rFonts w:ascii="Century Gothic" w:hAnsi="Century Gothic"/>
          <w:sz w:val="20"/>
          <w:szCs w:val="20"/>
        </w:rPr>
        <w:t>, Buenos Aires, Argentina.</w:t>
      </w:r>
    </w:p>
    <w:p w:rsidR="00CD2573" w:rsidRDefault="00CD2573" w:rsidP="00074CB2">
      <w:pPr>
        <w:spacing w:line="0" w:lineRule="atLeast"/>
        <w:jc w:val="both"/>
        <w:rPr>
          <w:rFonts w:ascii="Century Gothic" w:hAnsi="Century Gothic"/>
          <w:sz w:val="20"/>
          <w:szCs w:val="20"/>
        </w:rPr>
      </w:pPr>
    </w:p>
    <w:p w:rsidR="00CD2573" w:rsidRPr="008E16FB" w:rsidRDefault="00CD2573" w:rsidP="00074CB2">
      <w:pPr>
        <w:spacing w:line="0" w:lineRule="atLeast"/>
        <w:jc w:val="both"/>
        <w:rPr>
          <w:rFonts w:ascii="Century Gothic" w:hAnsi="Century Gothic"/>
          <w:sz w:val="20"/>
          <w:szCs w:val="20"/>
          <w:lang w:val="es-MX"/>
        </w:rPr>
      </w:pPr>
      <w:proofErr w:type="spellStart"/>
      <w:r w:rsidRPr="00CD2573">
        <w:rPr>
          <w:rFonts w:ascii="Century Gothic" w:hAnsi="Century Gothic"/>
          <w:i/>
          <w:sz w:val="20"/>
          <w:szCs w:val="20"/>
          <w:lang w:val="en-US"/>
        </w:rPr>
        <w:t>Sinsis</w:t>
      </w:r>
      <w:proofErr w:type="spellEnd"/>
      <w:r w:rsidRPr="00CD2573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CD2573">
        <w:rPr>
          <w:rFonts w:ascii="Century Gothic" w:hAnsi="Century Gothic"/>
          <w:sz w:val="20"/>
          <w:szCs w:val="20"/>
          <w:lang w:val="en-US"/>
        </w:rPr>
        <w:t>recibió</w:t>
      </w:r>
      <w:proofErr w:type="spellEnd"/>
      <w:r w:rsidRPr="00CD2573">
        <w:rPr>
          <w:rFonts w:ascii="Century Gothic" w:hAnsi="Century Gothic"/>
          <w:sz w:val="20"/>
          <w:szCs w:val="20"/>
          <w:lang w:val="en-US"/>
        </w:rPr>
        <w:t xml:space="preserve"> el </w:t>
      </w:r>
      <w:proofErr w:type="spellStart"/>
      <w:r w:rsidRPr="00CD2573">
        <w:rPr>
          <w:rFonts w:ascii="Century Gothic" w:hAnsi="Century Gothic"/>
          <w:sz w:val="20"/>
          <w:szCs w:val="20"/>
          <w:lang w:val="en-US"/>
        </w:rPr>
        <w:t>premio</w:t>
      </w:r>
      <w:proofErr w:type="spellEnd"/>
      <w:r w:rsidRPr="00CD257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D2573">
        <w:rPr>
          <w:rFonts w:ascii="Century Gothic" w:hAnsi="Century Gothic"/>
          <w:i/>
          <w:sz w:val="20"/>
          <w:szCs w:val="20"/>
          <w:lang w:val="en-US"/>
        </w:rPr>
        <w:t>Rising star award animation</w:t>
      </w:r>
      <w:r w:rsidR="0035510C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="0035510C">
        <w:rPr>
          <w:rFonts w:ascii="Century Gothic" w:hAnsi="Century Gothic"/>
          <w:sz w:val="20"/>
          <w:szCs w:val="20"/>
          <w:lang w:val="en-US"/>
        </w:rPr>
        <w:t>Canadá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International Film Festival, Van</w:t>
      </w:r>
      <w:r w:rsidR="00641C43">
        <w:rPr>
          <w:rFonts w:ascii="Century Gothic" w:hAnsi="Century Gothic"/>
          <w:sz w:val="20"/>
          <w:szCs w:val="20"/>
          <w:lang w:val="en-US"/>
        </w:rPr>
        <w:t xml:space="preserve">couver, British Columbia, </w:t>
      </w:r>
      <w:proofErr w:type="spellStart"/>
      <w:r w:rsidR="00641C43">
        <w:rPr>
          <w:rFonts w:ascii="Century Gothic" w:hAnsi="Century Gothic"/>
          <w:sz w:val="20"/>
          <w:szCs w:val="20"/>
          <w:lang w:val="en-US"/>
        </w:rPr>
        <w:t>Canadá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; </w:t>
      </w:r>
      <w:r w:rsidRPr="00CD2573">
        <w:rPr>
          <w:rFonts w:ascii="Century Gothic" w:hAnsi="Century Gothic"/>
          <w:i/>
          <w:sz w:val="20"/>
          <w:szCs w:val="20"/>
          <w:lang w:val="en-US"/>
        </w:rPr>
        <w:t>Primer Winner Animation</w:t>
      </w:r>
      <w:r>
        <w:rPr>
          <w:rFonts w:ascii="Century Gothic" w:hAnsi="Century Gothic"/>
          <w:sz w:val="20"/>
          <w:szCs w:val="20"/>
          <w:lang w:val="en-US"/>
        </w:rPr>
        <w:t xml:space="preserve">. </w:t>
      </w:r>
      <w:r w:rsidRPr="008E16FB">
        <w:rPr>
          <w:rFonts w:ascii="Century Gothic" w:hAnsi="Century Gothic"/>
          <w:sz w:val="20"/>
          <w:szCs w:val="20"/>
          <w:lang w:val="es-MX"/>
        </w:rPr>
        <w:t>7</w:t>
      </w:r>
      <w:r w:rsidRPr="008E16FB">
        <w:rPr>
          <w:rFonts w:ascii="Century Gothic" w:hAnsi="Century Gothic"/>
          <w:sz w:val="20"/>
          <w:szCs w:val="20"/>
          <w:vertAlign w:val="superscript"/>
          <w:lang w:val="es-MX"/>
        </w:rPr>
        <w:t>th</w:t>
      </w:r>
      <w:r w:rsidRPr="008E16FB">
        <w:rPr>
          <w:rFonts w:ascii="Century Gothic" w:hAnsi="Century Gothic"/>
          <w:sz w:val="20"/>
          <w:szCs w:val="20"/>
          <w:lang w:val="es-MX"/>
        </w:rPr>
        <w:t xml:space="preserve"> Bridg</w:t>
      </w:r>
      <w:r w:rsidR="00641C43" w:rsidRPr="008E16FB">
        <w:rPr>
          <w:rFonts w:ascii="Century Gothic" w:hAnsi="Century Gothic"/>
          <w:sz w:val="20"/>
          <w:szCs w:val="20"/>
          <w:lang w:val="es-MX"/>
        </w:rPr>
        <w:t xml:space="preserve">e </w:t>
      </w:r>
      <w:proofErr w:type="spellStart"/>
      <w:r w:rsidR="00641C43" w:rsidRPr="008E16FB">
        <w:rPr>
          <w:rFonts w:ascii="Century Gothic" w:hAnsi="Century Gothic"/>
          <w:sz w:val="20"/>
          <w:szCs w:val="20"/>
          <w:lang w:val="es-MX"/>
        </w:rPr>
        <w:t>Fest</w:t>
      </w:r>
      <w:proofErr w:type="spellEnd"/>
      <w:r w:rsidR="00641C43" w:rsidRPr="008E16FB">
        <w:rPr>
          <w:rFonts w:ascii="Century Gothic" w:hAnsi="Century Gothic"/>
          <w:sz w:val="20"/>
          <w:szCs w:val="20"/>
          <w:lang w:val="es-MX"/>
        </w:rPr>
        <w:t>, British Columbia, Canadá</w:t>
      </w:r>
      <w:r w:rsidRPr="008E16FB">
        <w:rPr>
          <w:rFonts w:ascii="Century Gothic" w:hAnsi="Century Gothic"/>
          <w:sz w:val="20"/>
          <w:szCs w:val="20"/>
          <w:lang w:val="es-MX"/>
        </w:rPr>
        <w:t>.</w:t>
      </w:r>
    </w:p>
    <w:p w:rsidR="00BE66A5" w:rsidRPr="008E16FB" w:rsidRDefault="00BE66A5" w:rsidP="00074CB2">
      <w:pPr>
        <w:spacing w:line="0" w:lineRule="atLeast"/>
        <w:jc w:val="both"/>
        <w:rPr>
          <w:rFonts w:ascii="Century Gothic" w:hAnsi="Century Gothic"/>
          <w:sz w:val="20"/>
          <w:szCs w:val="20"/>
          <w:lang w:val="es-MX"/>
        </w:rPr>
      </w:pPr>
    </w:p>
    <w:p w:rsidR="00BE66A5" w:rsidRPr="00BE66A5" w:rsidRDefault="00BE66A5" w:rsidP="00074CB2">
      <w:pPr>
        <w:spacing w:line="0" w:lineRule="atLeast"/>
        <w:jc w:val="both"/>
        <w:rPr>
          <w:rFonts w:ascii="Century Gothic" w:hAnsi="Century Gothic"/>
          <w:sz w:val="20"/>
          <w:szCs w:val="20"/>
          <w:lang w:val="es-MX"/>
        </w:rPr>
      </w:pPr>
      <w:r w:rsidRPr="00BE66A5">
        <w:rPr>
          <w:rFonts w:ascii="Century Gothic" w:hAnsi="Century Gothic"/>
          <w:sz w:val="20"/>
          <w:szCs w:val="20"/>
          <w:lang w:val="es-MX"/>
        </w:rPr>
        <w:t xml:space="preserve">El Museo Universitario del Chopo presenta </w:t>
      </w:r>
      <w:r w:rsidRPr="00BE66A5">
        <w:rPr>
          <w:rFonts w:ascii="Century Gothic" w:hAnsi="Century Gothic"/>
          <w:i/>
          <w:sz w:val="20"/>
          <w:szCs w:val="20"/>
          <w:lang w:val="es-MX"/>
        </w:rPr>
        <w:t xml:space="preserve">Carmen </w:t>
      </w:r>
      <w:proofErr w:type="spellStart"/>
      <w:r w:rsidRPr="00BE66A5">
        <w:rPr>
          <w:rFonts w:ascii="Century Gothic" w:hAnsi="Century Gothic"/>
          <w:i/>
          <w:sz w:val="20"/>
          <w:szCs w:val="20"/>
          <w:lang w:val="es-MX"/>
        </w:rPr>
        <w:t>Aeris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>, que será inaugurada el jueves 25 de octubre, a las 19:00 horas y permanecerá hasta el 13 de enero de 2013.</w:t>
      </w:r>
    </w:p>
    <w:p w:rsidR="00CD2573" w:rsidRPr="00BE66A5" w:rsidRDefault="00CD2573" w:rsidP="00074CB2">
      <w:pPr>
        <w:spacing w:line="0" w:lineRule="atLeast"/>
        <w:jc w:val="both"/>
        <w:rPr>
          <w:rFonts w:ascii="Century Gothic" w:hAnsi="Century Gothic"/>
          <w:sz w:val="20"/>
          <w:szCs w:val="20"/>
          <w:lang w:val="es-MX"/>
        </w:rPr>
      </w:pPr>
    </w:p>
    <w:p w:rsidR="00D71341" w:rsidRPr="00874CB6" w:rsidRDefault="00D71341" w:rsidP="00D713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74CB6">
        <w:rPr>
          <w:rFonts w:ascii="Century Gothic" w:hAnsi="Century Gothic"/>
          <w:sz w:val="20"/>
          <w:szCs w:val="20"/>
        </w:rPr>
        <w:t xml:space="preserve">Museo Universitario del Chopo. Dr. Enrique González Martínez 10, Col. Santa María la Ribera. 5535 2288, 5535 2186, ext. 110 y 160. </w:t>
      </w:r>
      <w:hyperlink r:id="rId5" w:history="1">
        <w:r w:rsidRPr="00874CB6">
          <w:rPr>
            <w:rStyle w:val="Hipervnc"/>
            <w:rFonts w:ascii="Century Gothic" w:hAnsi="Century Gothic"/>
            <w:sz w:val="20"/>
            <w:szCs w:val="20"/>
          </w:rPr>
          <w:t>chopoprensa@gmail.com</w:t>
        </w:r>
      </w:hyperlink>
      <w:r w:rsidRPr="00874CB6">
        <w:rPr>
          <w:rFonts w:ascii="Century Gothic" w:hAnsi="Century Gothic"/>
          <w:b/>
          <w:sz w:val="20"/>
          <w:szCs w:val="20"/>
        </w:rPr>
        <w:t>,</w:t>
      </w:r>
      <w:r w:rsidRPr="00874CB6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Pr="0066597B">
          <w:rPr>
            <w:rStyle w:val="Hipervnculo"/>
            <w:rFonts w:ascii="Century Gothic" w:hAnsi="Century Gothic"/>
            <w:sz w:val="20"/>
            <w:szCs w:val="20"/>
          </w:rPr>
          <w:t>santisim@unam.mx</w:t>
        </w:r>
      </w:hyperlink>
    </w:p>
    <w:p w:rsidR="00D71341" w:rsidRPr="00874CB6" w:rsidRDefault="00D71341" w:rsidP="00D713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D71341" w:rsidRPr="00874CB6" w:rsidRDefault="00D71341" w:rsidP="00D7134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874CB6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874CB6">
        <w:rPr>
          <w:rFonts w:ascii="Century Gothic" w:hAnsi="Century Gothic"/>
          <w:sz w:val="20"/>
          <w:szCs w:val="20"/>
        </w:rPr>
        <w:t>Facebook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 Amigos del Museo del Chopo. </w:t>
      </w:r>
      <w:proofErr w:type="spellStart"/>
      <w:r w:rsidRPr="00874CB6">
        <w:rPr>
          <w:rFonts w:ascii="Century Gothic" w:hAnsi="Century Gothic"/>
          <w:sz w:val="20"/>
          <w:szCs w:val="20"/>
        </w:rPr>
        <w:t>Twitter</w:t>
      </w:r>
      <w:proofErr w:type="spellEnd"/>
      <w:r w:rsidRPr="00874CB6">
        <w:rPr>
          <w:rFonts w:ascii="Century Gothic" w:hAnsi="Century Gothic"/>
          <w:sz w:val="20"/>
          <w:szCs w:val="20"/>
        </w:rPr>
        <w:t>: @</w:t>
      </w:r>
      <w:proofErr w:type="spellStart"/>
      <w:r w:rsidRPr="00874CB6">
        <w:rPr>
          <w:rFonts w:ascii="Century Gothic" w:hAnsi="Century Gothic"/>
          <w:sz w:val="20"/>
          <w:szCs w:val="20"/>
        </w:rPr>
        <w:t>museodelchopo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874CB6">
        <w:rPr>
          <w:rFonts w:ascii="Century Gothic" w:hAnsi="Century Gothic"/>
          <w:sz w:val="20"/>
          <w:szCs w:val="20"/>
        </w:rPr>
        <w:t>Consulta</w:t>
      </w:r>
      <w:proofErr w:type="spellEnd"/>
      <w:r w:rsidRPr="00874CB6">
        <w:rPr>
          <w:rFonts w:ascii="Century Gothic" w:hAnsi="Century Gothic"/>
          <w:sz w:val="20"/>
          <w:szCs w:val="20"/>
        </w:rPr>
        <w:t xml:space="preserve"> cartelera en </w:t>
      </w:r>
      <w:hyperlink r:id="rId7" w:history="1">
        <w:r w:rsidRPr="00874CB6">
          <w:rPr>
            <w:rStyle w:val="Hipervnc"/>
            <w:rFonts w:ascii="Century Gothic" w:hAnsi="Century Gothic"/>
            <w:sz w:val="20"/>
            <w:szCs w:val="20"/>
          </w:rPr>
          <w:t>www.chopo.unam.mx</w:t>
        </w:r>
      </w:hyperlink>
    </w:p>
    <w:p w:rsidR="009B3D43" w:rsidRPr="00D71341" w:rsidRDefault="009B3D43" w:rsidP="0004602A">
      <w:pPr>
        <w:spacing w:line="0" w:lineRule="atLeast"/>
        <w:outlineLvl w:val="0"/>
        <w:rPr>
          <w:rFonts w:ascii="Century Gothic" w:hAnsi="Century Gothic" w:cs="Century Gothic"/>
          <w:sz w:val="20"/>
          <w:szCs w:val="20"/>
        </w:rPr>
      </w:pPr>
    </w:p>
    <w:sectPr w:rsidR="009B3D43" w:rsidRPr="00D7134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B3D43"/>
    <w:rsid w:val="0002047D"/>
    <w:rsid w:val="0004602A"/>
    <w:rsid w:val="00074CB2"/>
    <w:rsid w:val="000D0BE8"/>
    <w:rsid w:val="000E7A67"/>
    <w:rsid w:val="00163E82"/>
    <w:rsid w:val="0035510C"/>
    <w:rsid w:val="003B5268"/>
    <w:rsid w:val="003E3125"/>
    <w:rsid w:val="00484DDD"/>
    <w:rsid w:val="0049505B"/>
    <w:rsid w:val="004C4F57"/>
    <w:rsid w:val="005522E2"/>
    <w:rsid w:val="0059708E"/>
    <w:rsid w:val="00641C43"/>
    <w:rsid w:val="00666E58"/>
    <w:rsid w:val="006D6337"/>
    <w:rsid w:val="00876122"/>
    <w:rsid w:val="008C2845"/>
    <w:rsid w:val="008E16FB"/>
    <w:rsid w:val="00905317"/>
    <w:rsid w:val="009054C4"/>
    <w:rsid w:val="009B3D43"/>
    <w:rsid w:val="009C38C4"/>
    <w:rsid w:val="00A62608"/>
    <w:rsid w:val="00B2110F"/>
    <w:rsid w:val="00BB5DF2"/>
    <w:rsid w:val="00BE66A5"/>
    <w:rsid w:val="00C50345"/>
    <w:rsid w:val="00C50EF4"/>
    <w:rsid w:val="00C801BD"/>
    <w:rsid w:val="00CD2573"/>
    <w:rsid w:val="00D71341"/>
    <w:rsid w:val="00DF43C1"/>
    <w:rsid w:val="00F3425B"/>
    <w:rsid w:val="00F47375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D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9B3D43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9B3D43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9B3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Hipervnc">
    <w:name w:val="Hiperv’nc"/>
    <w:basedOn w:val="Fuentedeprrafopredeter"/>
    <w:uiPriority w:val="99"/>
    <w:rsid w:val="00D71341"/>
    <w:rPr>
      <w:rFonts w:cs="Times New Roman"/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D71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po.unam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tisim@unam.mx" TargetMode="External"/><Relationship Id="rId5" Type="http://schemas.openxmlformats.org/officeDocument/2006/relationships/hyperlink" Target="mailto:chopopren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51E2-0D47-4DE3-B8A2-0A7E6EA6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639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APOYODIF</dc:creator>
  <cp:lastModifiedBy>APOYODIF</cp:lastModifiedBy>
  <cp:revision>19</cp:revision>
  <cp:lastPrinted>2012-10-08T22:52:00Z</cp:lastPrinted>
  <dcterms:created xsi:type="dcterms:W3CDTF">2012-10-05T21:53:00Z</dcterms:created>
  <dcterms:modified xsi:type="dcterms:W3CDTF">2012-10-11T23:21:00Z</dcterms:modified>
</cp:coreProperties>
</file>