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8" w:rsidRDefault="006D54F8" w:rsidP="000F6589">
      <w:pPr>
        <w:pStyle w:val="Subttulo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Presentación del documental</w:t>
      </w:r>
    </w:p>
    <w:p w:rsidR="000F6589" w:rsidRPr="000F6589" w:rsidRDefault="00065813" w:rsidP="000F6589">
      <w:pPr>
        <w:pStyle w:val="Subttulo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“</w:t>
      </w:r>
      <w:r w:rsidR="000F6589">
        <w:rPr>
          <w:rFonts w:ascii="Century Gothic" w:hAnsi="Century Gothic" w:cs="Century Gothic"/>
          <w:iCs/>
        </w:rPr>
        <w:t>Salas de lectura. Un cuento a varias voces</w:t>
      </w:r>
      <w:r>
        <w:rPr>
          <w:rFonts w:ascii="Century Gothic" w:hAnsi="Century Gothic" w:cs="Century Gothic"/>
          <w:iCs/>
        </w:rPr>
        <w:t>”</w:t>
      </w:r>
    </w:p>
    <w:p w:rsidR="000F6589" w:rsidRDefault="000F6589" w:rsidP="000F6589">
      <w:pPr>
        <w:pStyle w:val="Subttulo"/>
        <w:jc w:val="right"/>
        <w:rPr>
          <w:rFonts w:ascii="Century Gothic" w:hAnsi="Century Gothic" w:cs="Century Gothic"/>
          <w:iCs/>
        </w:rPr>
      </w:pPr>
    </w:p>
    <w:p w:rsidR="00026CD2" w:rsidRDefault="00026CD2" w:rsidP="000F6589">
      <w:pPr>
        <w:pStyle w:val="Subttulo"/>
        <w:jc w:val="right"/>
        <w:rPr>
          <w:rFonts w:ascii="Century Gothic" w:hAnsi="Century Gothic" w:cs="Century Gothic"/>
          <w:iCs/>
        </w:rPr>
      </w:pPr>
    </w:p>
    <w:p w:rsidR="007E2BE9" w:rsidRDefault="006D54F8" w:rsidP="000F6589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</w:t>
      </w:r>
      <w:r w:rsidR="008472C3">
        <w:rPr>
          <w:rFonts w:ascii="Century Gothic" w:hAnsi="Century Gothic" w:cs="Century Gothic"/>
          <w:iCs/>
        </w:rPr>
        <w:t>D</w:t>
      </w:r>
      <w:r>
        <w:rPr>
          <w:rFonts w:ascii="Century Gothic" w:hAnsi="Century Gothic" w:cs="Century Gothic"/>
          <w:iCs/>
        </w:rPr>
        <w:t>irección de Paulina del Paso</w:t>
      </w:r>
      <w:r w:rsidR="00026CD2">
        <w:rPr>
          <w:rFonts w:ascii="Century Gothic" w:hAnsi="Century Gothic" w:cs="Century Gothic"/>
          <w:iCs/>
        </w:rPr>
        <w:t xml:space="preserve"> que impartirá una charla en torno</w:t>
      </w:r>
    </w:p>
    <w:p w:rsidR="00C010ED" w:rsidRPr="00B44084" w:rsidRDefault="007E2BE9" w:rsidP="000F6589">
      <w:pPr>
        <w:pStyle w:val="Subttulo"/>
        <w:jc w:val="right"/>
        <w:rPr>
          <w:rFonts w:ascii="Century Gothic" w:hAnsi="Century Gothic" w:cs="Century Gothic"/>
          <w:iCs/>
        </w:rPr>
      </w:pPr>
      <w:proofErr w:type="gramStart"/>
      <w:r>
        <w:rPr>
          <w:rFonts w:ascii="Century Gothic" w:hAnsi="Century Gothic" w:cs="Century Gothic"/>
          <w:iCs/>
        </w:rPr>
        <w:t>a</w:t>
      </w:r>
      <w:proofErr w:type="gramEnd"/>
      <w:r>
        <w:rPr>
          <w:rFonts w:ascii="Century Gothic" w:hAnsi="Century Gothic" w:cs="Century Gothic"/>
          <w:iCs/>
        </w:rPr>
        <w:t xml:space="preserve"> sus experiencias durante la realización del documental</w:t>
      </w:r>
      <w:r w:rsidR="008472C3">
        <w:rPr>
          <w:rFonts w:ascii="Century Gothic" w:hAnsi="Century Gothic" w:cs="Century Gothic"/>
          <w:iCs/>
        </w:rPr>
        <w:t xml:space="preserve"> </w:t>
      </w:r>
    </w:p>
    <w:p w:rsidR="00065813" w:rsidRPr="00065813" w:rsidRDefault="006D54F8" w:rsidP="00065813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</w:t>
      </w:r>
      <w:r w:rsidR="00EB36CD" w:rsidRPr="00065813">
        <w:rPr>
          <w:rFonts w:ascii="Century Gothic" w:hAnsi="Century Gothic" w:cs="Century Gothic"/>
          <w:iCs/>
        </w:rPr>
        <w:t>*</w:t>
      </w:r>
      <w:r w:rsidR="00065813" w:rsidRPr="00065813">
        <w:rPr>
          <w:rFonts w:ascii="Century Gothic" w:hAnsi="Century Gothic" w:cs="Century Gothic"/>
          <w:iCs/>
        </w:rPr>
        <w:t>Miérc</w:t>
      </w:r>
      <w:r w:rsidR="008D196D">
        <w:rPr>
          <w:rFonts w:ascii="Century Gothic" w:hAnsi="Century Gothic" w:cs="Century Gothic"/>
          <w:iCs/>
        </w:rPr>
        <w:t>oles 17 de octubre, 19:00 horas</w:t>
      </w:r>
      <w:r>
        <w:rPr>
          <w:rFonts w:ascii="Century Gothic" w:hAnsi="Century Gothic" w:cs="Century Gothic"/>
          <w:iCs/>
        </w:rPr>
        <w:t>. E</w:t>
      </w:r>
      <w:r w:rsidR="00065813" w:rsidRPr="00065813">
        <w:rPr>
          <w:rFonts w:ascii="Century Gothic" w:hAnsi="Century Gothic" w:cs="Century Gothic"/>
          <w:iCs/>
        </w:rPr>
        <w:t>ntrada libre</w:t>
      </w:r>
    </w:p>
    <w:p w:rsidR="000F6589" w:rsidRDefault="000F6589" w:rsidP="000F6589">
      <w:pPr>
        <w:pStyle w:val="Subttulo"/>
        <w:jc w:val="left"/>
        <w:rPr>
          <w:rFonts w:ascii="Century Gothic" w:hAnsi="Century Gothic" w:cs="Century Gothic"/>
          <w:b w:val="0"/>
          <w:iCs/>
        </w:rPr>
      </w:pPr>
    </w:p>
    <w:p w:rsidR="00C010ED" w:rsidRDefault="00C010ED" w:rsidP="000F6589">
      <w:pPr>
        <w:pStyle w:val="Subttulo"/>
        <w:jc w:val="left"/>
        <w:rPr>
          <w:rFonts w:ascii="Century Gothic" w:hAnsi="Century Gothic" w:cs="Century Gothic"/>
          <w:b w:val="0"/>
          <w:iCs/>
        </w:rPr>
      </w:pPr>
    </w:p>
    <w:p w:rsidR="00526124" w:rsidRDefault="00B44084" w:rsidP="003D166A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>Con el propósito de presentar el trabajo de promotores de lectura dedicados a mejorar las condiciones de vida en sus comunidades se presentará el documental</w:t>
      </w:r>
      <w:r w:rsidR="00526124">
        <w:rPr>
          <w:rFonts w:ascii="Century Gothic" w:hAnsi="Century Gothic" w:cs="Century Gothic"/>
          <w:b w:val="0"/>
          <w:iCs/>
        </w:rPr>
        <w:t xml:space="preserve"> </w:t>
      </w:r>
      <w:r w:rsidR="00526124">
        <w:rPr>
          <w:rFonts w:ascii="Century Gothic" w:hAnsi="Century Gothic" w:cs="Century Gothic"/>
          <w:b w:val="0"/>
          <w:i/>
          <w:iCs/>
        </w:rPr>
        <w:t xml:space="preserve">Salas de lectura. Un cuento a </w:t>
      </w:r>
      <w:r w:rsidR="003D166A" w:rsidRPr="00EB36CD">
        <w:rPr>
          <w:rFonts w:ascii="Century Gothic" w:hAnsi="Century Gothic" w:cs="Century Gothic"/>
          <w:b w:val="0"/>
          <w:i/>
          <w:iCs/>
        </w:rPr>
        <w:t>varias</w:t>
      </w:r>
      <w:r w:rsidR="00526124">
        <w:rPr>
          <w:rFonts w:ascii="Century Gothic" w:hAnsi="Century Gothic" w:cs="Century Gothic"/>
          <w:b w:val="0"/>
          <w:i/>
          <w:iCs/>
        </w:rPr>
        <w:t xml:space="preserve"> </w:t>
      </w:r>
      <w:r w:rsidR="003D166A" w:rsidRPr="00EB36CD">
        <w:rPr>
          <w:rFonts w:ascii="Century Gothic" w:hAnsi="Century Gothic" w:cs="Century Gothic"/>
          <w:b w:val="0"/>
          <w:i/>
          <w:iCs/>
        </w:rPr>
        <w:t>voces</w:t>
      </w:r>
      <w:r w:rsidR="00526124">
        <w:rPr>
          <w:rFonts w:ascii="Century Gothic" w:hAnsi="Century Gothic" w:cs="Century Gothic"/>
          <w:b w:val="0"/>
          <w:iCs/>
        </w:rPr>
        <w:t xml:space="preserve">, de Paulina del Paso, </w:t>
      </w:r>
      <w:r w:rsidR="00701668">
        <w:rPr>
          <w:rFonts w:ascii="Century Gothic" w:hAnsi="Century Gothic" w:cs="Century Gothic"/>
          <w:b w:val="0"/>
          <w:iCs/>
        </w:rPr>
        <w:t>material</w:t>
      </w:r>
      <w:r w:rsidR="00526124">
        <w:rPr>
          <w:rFonts w:ascii="Century Gothic" w:hAnsi="Century Gothic" w:cs="Century Gothic"/>
          <w:b w:val="0"/>
          <w:iCs/>
        </w:rPr>
        <w:t xml:space="preserve"> audiovisual basado en el P</w:t>
      </w:r>
      <w:r w:rsidR="003D166A">
        <w:rPr>
          <w:rFonts w:ascii="Century Gothic" w:hAnsi="Century Gothic" w:cs="Century Gothic"/>
          <w:b w:val="0"/>
          <w:iCs/>
        </w:rPr>
        <w:t>rograma Nacional de Salas de Lectura</w:t>
      </w:r>
      <w:r w:rsidR="00526124">
        <w:rPr>
          <w:rFonts w:ascii="Century Gothic" w:hAnsi="Century Gothic" w:cs="Century Gothic"/>
          <w:b w:val="0"/>
          <w:iCs/>
        </w:rPr>
        <w:t>, de</w:t>
      </w:r>
      <w:r w:rsidR="003D166A">
        <w:rPr>
          <w:rFonts w:ascii="Century Gothic" w:hAnsi="Century Gothic" w:cs="Century Gothic"/>
          <w:b w:val="0"/>
          <w:iCs/>
        </w:rPr>
        <w:t xml:space="preserve"> </w:t>
      </w:r>
      <w:proofErr w:type="spellStart"/>
      <w:r w:rsidR="003D166A">
        <w:rPr>
          <w:rFonts w:ascii="Century Gothic" w:hAnsi="Century Gothic" w:cs="Century Gothic"/>
          <w:b w:val="0"/>
          <w:iCs/>
        </w:rPr>
        <w:t>Conaculta</w:t>
      </w:r>
      <w:proofErr w:type="spellEnd"/>
      <w:r w:rsidR="00526124">
        <w:rPr>
          <w:rFonts w:ascii="Century Gothic" w:hAnsi="Century Gothic" w:cs="Century Gothic"/>
          <w:b w:val="0"/>
          <w:iCs/>
        </w:rPr>
        <w:t>.</w:t>
      </w:r>
      <w:r w:rsidR="007F56E5">
        <w:rPr>
          <w:rFonts w:ascii="Century Gothic" w:hAnsi="Century Gothic" w:cs="Century Gothic"/>
          <w:b w:val="0"/>
          <w:iCs/>
        </w:rPr>
        <w:t xml:space="preserve"> Al término de la presentación la directora del documental ofrecerá una charla.</w:t>
      </w:r>
    </w:p>
    <w:p w:rsidR="00526124" w:rsidRDefault="00526124" w:rsidP="003D166A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C010ED" w:rsidRDefault="00526124" w:rsidP="006F2D17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Este programa, que tiene 16 años de llevarse a cabo en </w:t>
      </w:r>
      <w:r w:rsidR="009866AB">
        <w:rPr>
          <w:rFonts w:ascii="Century Gothic" w:hAnsi="Century Gothic" w:cs="Century Gothic"/>
          <w:b w:val="0"/>
          <w:iCs/>
        </w:rPr>
        <w:t xml:space="preserve">diversas entidades como </w:t>
      </w:r>
      <w:r w:rsidR="003D166A">
        <w:rPr>
          <w:rFonts w:ascii="Century Gothic" w:hAnsi="Century Gothic" w:cs="Century Gothic"/>
          <w:b w:val="0"/>
          <w:iCs/>
        </w:rPr>
        <w:t>Sinaloa, Oaxaca, Morelos, Sonora, Michoacán, Baja</w:t>
      </w:r>
      <w:r>
        <w:rPr>
          <w:rFonts w:ascii="Century Gothic" w:hAnsi="Century Gothic" w:cs="Century Gothic"/>
          <w:b w:val="0"/>
          <w:iCs/>
        </w:rPr>
        <w:t xml:space="preserve"> California, Campeche e Hidalgo,</w:t>
      </w:r>
      <w:r w:rsidR="009E4A5F">
        <w:rPr>
          <w:rFonts w:ascii="Century Gothic" w:hAnsi="Century Gothic" w:cs="Century Gothic"/>
          <w:b w:val="0"/>
          <w:iCs/>
        </w:rPr>
        <w:t xml:space="preserve"> </w:t>
      </w:r>
      <w:r w:rsidR="004E3F0C">
        <w:rPr>
          <w:rFonts w:ascii="Century Gothic" w:hAnsi="Century Gothic" w:cs="Century Gothic"/>
          <w:b w:val="0"/>
          <w:iCs/>
        </w:rPr>
        <w:t>busca</w:t>
      </w:r>
      <w:r w:rsidR="009E4A5F">
        <w:rPr>
          <w:rFonts w:ascii="Century Gothic" w:hAnsi="Century Gothic" w:cs="Century Gothic"/>
          <w:b w:val="0"/>
          <w:iCs/>
        </w:rPr>
        <w:t xml:space="preserve"> </w:t>
      </w:r>
      <w:r w:rsidR="004E3F0C">
        <w:rPr>
          <w:rFonts w:ascii="Century Gothic" w:hAnsi="Century Gothic" w:cs="Century Gothic"/>
          <w:b w:val="0"/>
          <w:iCs/>
        </w:rPr>
        <w:t xml:space="preserve">difundir el </w:t>
      </w:r>
      <w:r>
        <w:rPr>
          <w:rFonts w:ascii="Century Gothic" w:hAnsi="Century Gothic" w:cs="Century Gothic"/>
          <w:b w:val="0"/>
          <w:iCs/>
        </w:rPr>
        <w:t xml:space="preserve">derecho </w:t>
      </w:r>
      <w:r w:rsidR="0080499A">
        <w:rPr>
          <w:rFonts w:ascii="Century Gothic" w:hAnsi="Century Gothic" w:cs="Century Gothic"/>
          <w:b w:val="0"/>
          <w:iCs/>
        </w:rPr>
        <w:t xml:space="preserve">y disfrute </w:t>
      </w:r>
      <w:r>
        <w:rPr>
          <w:rFonts w:ascii="Century Gothic" w:hAnsi="Century Gothic" w:cs="Century Gothic"/>
          <w:b w:val="0"/>
          <w:iCs/>
        </w:rPr>
        <w:t>del ser humano a la lectura.</w:t>
      </w:r>
      <w:r w:rsidR="008D196D">
        <w:rPr>
          <w:rFonts w:ascii="Century Gothic" w:hAnsi="Century Gothic" w:cs="Century Gothic"/>
          <w:b w:val="0"/>
          <w:iCs/>
        </w:rPr>
        <w:t xml:space="preserve"> </w:t>
      </w:r>
      <w:r w:rsidR="00E5049E">
        <w:rPr>
          <w:rFonts w:ascii="Century Gothic" w:hAnsi="Century Gothic" w:cs="Century Gothic"/>
          <w:b w:val="0"/>
          <w:iCs/>
        </w:rPr>
        <w:t xml:space="preserve">Ha abierto </w:t>
      </w:r>
      <w:r w:rsidR="008D196D">
        <w:rPr>
          <w:rFonts w:ascii="Century Gothic" w:hAnsi="Century Gothic" w:cs="Century Gothic"/>
          <w:b w:val="0"/>
          <w:iCs/>
        </w:rPr>
        <w:t xml:space="preserve">4 mil 300 salas </w:t>
      </w:r>
      <w:r w:rsidR="00E5049E">
        <w:rPr>
          <w:rFonts w:ascii="Century Gothic" w:hAnsi="Century Gothic" w:cs="Century Gothic"/>
          <w:b w:val="0"/>
          <w:iCs/>
        </w:rPr>
        <w:t>de lectura y</w:t>
      </w:r>
      <w:r w:rsidR="008D196D">
        <w:rPr>
          <w:rFonts w:ascii="Century Gothic" w:hAnsi="Century Gothic" w:cs="Century Gothic"/>
          <w:b w:val="0"/>
          <w:iCs/>
        </w:rPr>
        <w:t xml:space="preserve"> ha </w:t>
      </w:r>
      <w:r w:rsidR="00E5049E">
        <w:rPr>
          <w:rFonts w:ascii="Century Gothic" w:hAnsi="Century Gothic" w:cs="Century Gothic"/>
          <w:b w:val="0"/>
          <w:iCs/>
        </w:rPr>
        <w:t xml:space="preserve">entregado 6 mil 500 libros en todo el país; </w:t>
      </w:r>
      <w:r w:rsidR="00162C06">
        <w:rPr>
          <w:rFonts w:ascii="Century Gothic" w:hAnsi="Century Gothic" w:cs="Century Gothic"/>
          <w:b w:val="0"/>
          <w:iCs/>
        </w:rPr>
        <w:t xml:space="preserve">la Unesco lo reconoció como </w:t>
      </w:r>
      <w:r w:rsidR="00E5049E">
        <w:rPr>
          <w:rFonts w:ascii="Century Gothic" w:hAnsi="Century Gothic" w:cs="Century Gothic"/>
          <w:b w:val="0"/>
          <w:iCs/>
        </w:rPr>
        <w:t>uno de los programas culturales más importantes del país.</w:t>
      </w:r>
      <w:r w:rsidR="00C010ED">
        <w:rPr>
          <w:rFonts w:ascii="Century Gothic" w:hAnsi="Century Gothic" w:cs="Century Gothic"/>
          <w:b w:val="0"/>
          <w:iCs/>
        </w:rPr>
        <w:t xml:space="preserve"> </w:t>
      </w:r>
    </w:p>
    <w:p w:rsidR="00C010ED" w:rsidRDefault="00C010ED" w:rsidP="006F2D17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E5049E" w:rsidRDefault="00C010ED" w:rsidP="006F2D17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>El documental presenta la labor de Carlos Manuel Benítez, promotor de Zempoala, Hidalgo, quien realiza lecturas para niños en el comedor de su casa, animándolos a narrar con su propia voz.</w:t>
      </w:r>
    </w:p>
    <w:p w:rsidR="00C010ED" w:rsidRDefault="00C010ED" w:rsidP="006F2D17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623C85" w:rsidRDefault="00C010ED" w:rsidP="006D54F8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David </w:t>
      </w:r>
      <w:proofErr w:type="spellStart"/>
      <w:r>
        <w:rPr>
          <w:rFonts w:ascii="Century Gothic" w:hAnsi="Century Gothic" w:cs="Century Gothic"/>
          <w:b w:val="0"/>
          <w:iCs/>
        </w:rPr>
        <w:t>Monay</w:t>
      </w:r>
      <w:proofErr w:type="spellEnd"/>
      <w:r>
        <w:rPr>
          <w:rFonts w:ascii="Century Gothic" w:hAnsi="Century Gothic" w:cs="Century Gothic"/>
          <w:b w:val="0"/>
          <w:iCs/>
        </w:rPr>
        <w:t>, de Baja California, ha tratado de revertir en su comunidad la idea de que leer es aburrido, “a muchos jóvenes les da pena leer con nosotros, pero con esfuerzo estamos cambiando</w:t>
      </w:r>
      <w:r w:rsidR="00701668">
        <w:rPr>
          <w:rFonts w:ascii="Century Gothic" w:hAnsi="Century Gothic" w:cs="Century Gothic"/>
          <w:b w:val="0"/>
          <w:iCs/>
        </w:rPr>
        <w:t xml:space="preserve"> esas ideas</w:t>
      </w:r>
      <w:r>
        <w:rPr>
          <w:rFonts w:ascii="Century Gothic" w:hAnsi="Century Gothic" w:cs="Century Gothic"/>
          <w:b w:val="0"/>
          <w:iCs/>
        </w:rPr>
        <w:t xml:space="preserve">. Esperemos que nunca pase lo de la novela </w:t>
      </w:r>
      <w:proofErr w:type="spellStart"/>
      <w:r w:rsidRPr="00C010ED">
        <w:rPr>
          <w:rFonts w:ascii="Century Gothic" w:hAnsi="Century Gothic" w:cs="Century Gothic"/>
          <w:b w:val="0"/>
          <w:i/>
          <w:iCs/>
        </w:rPr>
        <w:t>Farenheit</w:t>
      </w:r>
      <w:proofErr w:type="spellEnd"/>
      <w:r w:rsidRPr="00C010ED">
        <w:rPr>
          <w:rFonts w:ascii="Century Gothic" w:hAnsi="Century Gothic" w:cs="Century Gothic"/>
          <w:b w:val="0"/>
          <w:i/>
          <w:iCs/>
        </w:rPr>
        <w:t xml:space="preserve"> 451</w:t>
      </w:r>
      <w:r>
        <w:rPr>
          <w:rFonts w:ascii="Century Gothic" w:hAnsi="Century Gothic" w:cs="Century Gothic"/>
          <w:b w:val="0"/>
          <w:iCs/>
        </w:rPr>
        <w:t xml:space="preserve">, de </w:t>
      </w:r>
      <w:proofErr w:type="spellStart"/>
      <w:r>
        <w:rPr>
          <w:rFonts w:ascii="Century Gothic" w:hAnsi="Century Gothic" w:cs="Century Gothic"/>
          <w:b w:val="0"/>
          <w:iCs/>
        </w:rPr>
        <w:t>Ray</w:t>
      </w:r>
      <w:proofErr w:type="spellEnd"/>
      <w:r>
        <w:rPr>
          <w:rFonts w:ascii="Century Gothic" w:hAnsi="Century Gothic" w:cs="Century Gothic"/>
          <w:b w:val="0"/>
          <w:iCs/>
        </w:rPr>
        <w:t xml:space="preserve"> </w:t>
      </w:r>
      <w:proofErr w:type="spellStart"/>
      <w:r>
        <w:rPr>
          <w:rFonts w:ascii="Century Gothic" w:hAnsi="Century Gothic" w:cs="Century Gothic"/>
          <w:b w:val="0"/>
          <w:iCs/>
        </w:rPr>
        <w:t>Bradbury</w:t>
      </w:r>
      <w:proofErr w:type="spellEnd"/>
      <w:r>
        <w:rPr>
          <w:rFonts w:ascii="Century Gothic" w:hAnsi="Century Gothic" w:cs="Century Gothic"/>
          <w:b w:val="0"/>
          <w:iCs/>
        </w:rPr>
        <w:t xml:space="preserve">, porque en el mundo contemporáneo no se necesita de cerillos para quemar libros, basta con que la gente no lea para hacerlo realidad”, expresó. </w:t>
      </w:r>
    </w:p>
    <w:p w:rsidR="00623C85" w:rsidRDefault="00623C85" w:rsidP="006D54F8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701668" w:rsidRDefault="00C010ED" w:rsidP="006D54F8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En el filme también se muestran salas de lectura poco comunes, como la </w:t>
      </w:r>
      <w:r w:rsidR="00026CD2">
        <w:rPr>
          <w:rFonts w:ascii="Century Gothic" w:hAnsi="Century Gothic" w:cs="Century Gothic"/>
          <w:b w:val="0"/>
          <w:iCs/>
        </w:rPr>
        <w:t>del</w:t>
      </w:r>
      <w:r>
        <w:rPr>
          <w:rFonts w:ascii="Century Gothic" w:hAnsi="Century Gothic" w:cs="Century Gothic"/>
          <w:b w:val="0"/>
          <w:iCs/>
        </w:rPr>
        <w:t xml:space="preserve"> cementerio de </w:t>
      </w:r>
      <w:proofErr w:type="spellStart"/>
      <w:r>
        <w:rPr>
          <w:rFonts w:ascii="Century Gothic" w:hAnsi="Century Gothic" w:cs="Century Gothic"/>
          <w:b w:val="0"/>
          <w:iCs/>
        </w:rPr>
        <w:t>Yecapixtla</w:t>
      </w:r>
      <w:proofErr w:type="spellEnd"/>
      <w:r>
        <w:rPr>
          <w:rFonts w:ascii="Century Gothic" w:hAnsi="Century Gothic" w:cs="Century Gothic"/>
          <w:b w:val="0"/>
          <w:iCs/>
        </w:rPr>
        <w:t>, Morelos; La vagabunda, sala de lectura</w:t>
      </w:r>
      <w:r w:rsidR="00623C85">
        <w:rPr>
          <w:rFonts w:ascii="Century Gothic" w:hAnsi="Century Gothic" w:cs="Century Gothic"/>
          <w:b w:val="0"/>
          <w:iCs/>
        </w:rPr>
        <w:t xml:space="preserve"> itinerante que visita diversas comunidades del país, así como en el Centro de Readaptación Social </w:t>
      </w:r>
      <w:proofErr w:type="spellStart"/>
      <w:r w:rsidR="00623C85">
        <w:rPr>
          <w:rFonts w:ascii="Century Gothic" w:hAnsi="Century Gothic" w:cs="Century Gothic"/>
          <w:b w:val="0"/>
          <w:iCs/>
        </w:rPr>
        <w:t>Kobén</w:t>
      </w:r>
      <w:proofErr w:type="spellEnd"/>
      <w:r w:rsidR="00623C85">
        <w:rPr>
          <w:rFonts w:ascii="Century Gothic" w:hAnsi="Century Gothic" w:cs="Century Gothic"/>
          <w:b w:val="0"/>
          <w:iCs/>
        </w:rPr>
        <w:t xml:space="preserve">, de Campeche. Figuran también David Ceballos y Elizabeth </w:t>
      </w:r>
      <w:proofErr w:type="spellStart"/>
      <w:r w:rsidR="00623C85">
        <w:rPr>
          <w:rFonts w:ascii="Century Gothic" w:hAnsi="Century Gothic" w:cs="Century Gothic"/>
          <w:b w:val="0"/>
          <w:iCs/>
        </w:rPr>
        <w:t>Olivella</w:t>
      </w:r>
      <w:proofErr w:type="spellEnd"/>
      <w:r w:rsidR="00623C85">
        <w:rPr>
          <w:rFonts w:ascii="Century Gothic" w:hAnsi="Century Gothic" w:cs="Century Gothic"/>
          <w:b w:val="0"/>
          <w:iCs/>
        </w:rPr>
        <w:t xml:space="preserve">, de </w:t>
      </w:r>
      <w:proofErr w:type="spellStart"/>
      <w:r w:rsidR="00623C85">
        <w:rPr>
          <w:rFonts w:ascii="Century Gothic" w:hAnsi="Century Gothic" w:cs="Century Gothic"/>
          <w:b w:val="0"/>
          <w:iCs/>
        </w:rPr>
        <w:t>Ixtlán</w:t>
      </w:r>
      <w:proofErr w:type="spellEnd"/>
      <w:r w:rsidR="00623C85">
        <w:rPr>
          <w:rFonts w:ascii="Century Gothic" w:hAnsi="Century Gothic" w:cs="Century Gothic"/>
          <w:b w:val="0"/>
          <w:iCs/>
        </w:rPr>
        <w:t>, Oaxaca, esta última se ha convertido en la narradora favorita de su comunidad, así como Reyna Herrera, de Campeche, que nació con ceguera y promociona</w:t>
      </w:r>
      <w:r w:rsidR="00701668">
        <w:rPr>
          <w:rFonts w:ascii="Century Gothic" w:hAnsi="Century Gothic" w:cs="Century Gothic"/>
          <w:b w:val="0"/>
          <w:iCs/>
        </w:rPr>
        <w:t xml:space="preserve"> la </w:t>
      </w:r>
      <w:r w:rsidR="00623C85">
        <w:rPr>
          <w:rFonts w:ascii="Century Gothic" w:hAnsi="Century Gothic" w:cs="Century Gothic"/>
          <w:b w:val="0"/>
          <w:iCs/>
        </w:rPr>
        <w:t>lectura en Braille.</w:t>
      </w:r>
      <w:r w:rsidR="00701668">
        <w:rPr>
          <w:rFonts w:ascii="Century Gothic" w:hAnsi="Century Gothic" w:cs="Century Gothic"/>
          <w:b w:val="0"/>
          <w:iCs/>
        </w:rPr>
        <w:t xml:space="preserve"> </w:t>
      </w:r>
    </w:p>
    <w:p w:rsidR="00701668" w:rsidRDefault="00701668" w:rsidP="006D54F8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04"/>
      </w:tblGrid>
      <w:tr w:rsidR="009E3A2D" w:rsidRPr="00C010ED" w:rsidTr="00AF3E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E3A2D" w:rsidRPr="00701668" w:rsidRDefault="00701668" w:rsidP="006D54F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Century Gothic"/>
                <w:iCs/>
                <w:sz w:val="20"/>
                <w:szCs w:val="20"/>
              </w:rPr>
            </w:pPr>
            <w:r w:rsidRPr="00701668">
              <w:rPr>
                <w:rFonts w:ascii="Century Gothic" w:hAnsi="Century Gothic" w:cs="Century Gothic"/>
                <w:iCs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 w:cs="Century Gothic"/>
                <w:iCs/>
                <w:sz w:val="20"/>
                <w:szCs w:val="20"/>
              </w:rPr>
              <w:t>Museo Universitario del C</w:t>
            </w:r>
            <w:r w:rsidRPr="00701668">
              <w:rPr>
                <w:rFonts w:ascii="Century Gothic" w:hAnsi="Century Gothic" w:cs="Century Gothic"/>
                <w:iCs/>
                <w:sz w:val="20"/>
                <w:szCs w:val="20"/>
              </w:rPr>
              <w:t xml:space="preserve">hopo se presentará el documental </w:t>
            </w:r>
            <w:r w:rsidR="00C010ED" w:rsidRPr="00701668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Salas de lectura. Un cuento a varias voces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, </w:t>
            </w:r>
            <w:r w:rsidR="00C010ED" w:rsidRPr="00701668">
              <w:rPr>
                <w:rFonts w:ascii="Century Gothic" w:hAnsi="Century Gothic" w:cs="Century Gothic"/>
                <w:iCs/>
                <w:sz w:val="20"/>
                <w:szCs w:val="20"/>
              </w:rPr>
              <w:t xml:space="preserve"> </w:t>
            </w:r>
            <w:r w:rsidR="00623C85" w:rsidRPr="00701668">
              <w:rPr>
                <w:rFonts w:ascii="Century Gothic" w:hAnsi="Century Gothic" w:cs="Century Gothic"/>
                <w:iCs/>
                <w:sz w:val="20"/>
                <w:szCs w:val="20"/>
              </w:rPr>
              <w:t>el miércoles 17 de octubre, a las 19:00 horas. Entrada libre</w:t>
            </w:r>
            <w:r w:rsidR="006D54F8" w:rsidRPr="00701668">
              <w:rPr>
                <w:rFonts w:ascii="Century Gothic" w:hAnsi="Century Gothic" w:cs="Century Gothic"/>
                <w:iCs/>
                <w:sz w:val="20"/>
                <w:szCs w:val="20"/>
              </w:rPr>
              <w:t>.</w:t>
            </w:r>
          </w:p>
          <w:p w:rsidR="006D54F8" w:rsidRDefault="006D54F8" w:rsidP="006D54F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Century Gothic"/>
                <w:iCs/>
                <w:sz w:val="20"/>
                <w:szCs w:val="20"/>
              </w:rPr>
            </w:pPr>
          </w:p>
          <w:p w:rsidR="006D54F8" w:rsidRDefault="006D54F8" w:rsidP="006D54F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Century Gothic"/>
                <w:iCs/>
                <w:sz w:val="20"/>
                <w:szCs w:val="20"/>
              </w:rPr>
            </w:pPr>
          </w:p>
          <w:p w:rsidR="006D54F8" w:rsidRDefault="006D54F8" w:rsidP="006D54F8">
            <w:pPr>
              <w:jc w:val="both"/>
              <w:outlineLvl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Museo Universitario del Chopo. </w:t>
            </w:r>
            <w:r w:rsidRPr="00E17A2F">
              <w:rPr>
                <w:rFonts w:ascii="Century Gothic" w:hAnsi="Century Gothic" w:cs="Century Gothic"/>
                <w:sz w:val="20"/>
                <w:szCs w:val="20"/>
              </w:rPr>
              <w:t>Dr. Enrique González Martínez no. 10, Col. Santa Ma. La Ribera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5535 2186, 5535 2288, ext. 160 y 110 </w:t>
            </w:r>
            <w:hyperlink r:id="rId4" w:history="1">
              <w:r w:rsidRPr="00855C1E">
                <w:rPr>
                  <w:rStyle w:val="Hipervnculo"/>
                  <w:rFonts w:ascii="Century Gothic" w:hAnsi="Century Gothic" w:cs="Century Gothic"/>
                  <w:sz w:val="20"/>
                  <w:szCs w:val="20"/>
                </w:rPr>
                <w:t>santism@unam.mx</w:t>
              </w:r>
            </w:hyperlink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hyperlink r:id="rId5" w:history="1">
              <w:r w:rsidRPr="00855C1E">
                <w:rPr>
                  <w:rStyle w:val="Hipervnculo"/>
                  <w:rFonts w:ascii="Century Gothic" w:hAnsi="Century Gothic" w:cs="Century Gothic"/>
                  <w:sz w:val="20"/>
                  <w:szCs w:val="20"/>
                </w:rPr>
                <w:t>chopoprensa@gmail.com</w:t>
              </w:r>
            </w:hyperlink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hyperlink r:id="rId6" w:history="1">
              <w:r w:rsidRPr="00855C1E">
                <w:rPr>
                  <w:rStyle w:val="Hipervnculo"/>
                  <w:rFonts w:ascii="Century Gothic" w:hAnsi="Century Gothic" w:cs="Century Gothic"/>
                  <w:sz w:val="20"/>
                  <w:szCs w:val="20"/>
                </w:rPr>
                <w:t>www.chopo.unam.mx</w:t>
              </w:r>
            </w:hyperlink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Twitter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museodelchopo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Amigos del Museo del Chopo</w:t>
            </w:r>
          </w:p>
          <w:p w:rsidR="006D54F8" w:rsidRPr="00C010ED" w:rsidRDefault="006D54F8" w:rsidP="006D54F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414040"/>
                <w:sz w:val="20"/>
                <w:szCs w:val="20"/>
              </w:rPr>
            </w:pPr>
          </w:p>
        </w:tc>
      </w:tr>
    </w:tbl>
    <w:p w:rsidR="009E3A2D" w:rsidRPr="00C010ED" w:rsidRDefault="009E3A2D" w:rsidP="009E3A2D">
      <w:pPr>
        <w:rPr>
          <w:rFonts w:ascii="Century Gothic" w:hAnsi="Century Gothic"/>
          <w:sz w:val="20"/>
          <w:szCs w:val="20"/>
        </w:rPr>
      </w:pPr>
    </w:p>
    <w:p w:rsidR="00C010ED" w:rsidRPr="00C010ED" w:rsidRDefault="00C010ED" w:rsidP="009E3A2D">
      <w:pPr>
        <w:rPr>
          <w:rFonts w:ascii="Century Gothic" w:hAnsi="Century Gothic"/>
          <w:sz w:val="20"/>
          <w:szCs w:val="20"/>
        </w:rPr>
      </w:pPr>
    </w:p>
    <w:sectPr w:rsidR="00C010ED" w:rsidRPr="00C010ED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6589"/>
    <w:rsid w:val="00026CD2"/>
    <w:rsid w:val="00065813"/>
    <w:rsid w:val="000F6589"/>
    <w:rsid w:val="00162C06"/>
    <w:rsid w:val="00186B11"/>
    <w:rsid w:val="00351BD5"/>
    <w:rsid w:val="003B5268"/>
    <w:rsid w:val="003D166A"/>
    <w:rsid w:val="004473BB"/>
    <w:rsid w:val="00477BCC"/>
    <w:rsid w:val="004E3F0C"/>
    <w:rsid w:val="00526124"/>
    <w:rsid w:val="00623C85"/>
    <w:rsid w:val="006D54F8"/>
    <w:rsid w:val="006E2F53"/>
    <w:rsid w:val="006F2D17"/>
    <w:rsid w:val="00701668"/>
    <w:rsid w:val="007E2BE9"/>
    <w:rsid w:val="007F56E5"/>
    <w:rsid w:val="0080499A"/>
    <w:rsid w:val="00816EF6"/>
    <w:rsid w:val="008472C3"/>
    <w:rsid w:val="00876122"/>
    <w:rsid w:val="008D196D"/>
    <w:rsid w:val="009054C4"/>
    <w:rsid w:val="009866AB"/>
    <w:rsid w:val="009E3A2D"/>
    <w:rsid w:val="009E4A5F"/>
    <w:rsid w:val="009F0359"/>
    <w:rsid w:val="00AC6050"/>
    <w:rsid w:val="00AF3E43"/>
    <w:rsid w:val="00B44084"/>
    <w:rsid w:val="00C010ED"/>
    <w:rsid w:val="00CE3EEE"/>
    <w:rsid w:val="00D3341A"/>
    <w:rsid w:val="00DB1391"/>
    <w:rsid w:val="00DF43C1"/>
    <w:rsid w:val="00E10C5F"/>
    <w:rsid w:val="00E5049E"/>
    <w:rsid w:val="00EB36CD"/>
    <w:rsid w:val="00F339D4"/>
    <w:rsid w:val="00F35A37"/>
    <w:rsid w:val="00F820F5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58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0F6589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0F6589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0F6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E3A2D"/>
  </w:style>
  <w:style w:type="character" w:styleId="nfasis">
    <w:name w:val="Emphasis"/>
    <w:basedOn w:val="Fuentedeprrafopredeter"/>
    <w:qFormat/>
    <w:rsid w:val="009E3A2D"/>
    <w:rPr>
      <w:i/>
      <w:iCs/>
    </w:rPr>
  </w:style>
  <w:style w:type="paragraph" w:styleId="NormalWeb">
    <w:name w:val="Normal (Web)"/>
    <w:basedOn w:val="Normal"/>
    <w:rsid w:val="009E3A2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9E3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20</cp:revision>
  <cp:lastPrinted>2012-10-11T22:26:00Z</cp:lastPrinted>
  <dcterms:created xsi:type="dcterms:W3CDTF">2012-10-10T19:35:00Z</dcterms:created>
  <dcterms:modified xsi:type="dcterms:W3CDTF">2012-10-11T22:50:00Z</dcterms:modified>
</cp:coreProperties>
</file>