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F" w:rsidRDefault="008A122F" w:rsidP="008A122F">
      <w:r>
        <w:rPr>
          <w:b/>
          <w:noProof/>
          <w:lang w:val="es-MX" w:eastAsia="es-MX"/>
        </w:rPr>
        <w:drawing>
          <wp:inline distT="0" distB="0" distL="0" distR="0">
            <wp:extent cx="5610225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CD" w:rsidRPr="008A122F" w:rsidRDefault="00A82C59" w:rsidP="008D2ECD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8A122F">
        <w:rPr>
          <w:rFonts w:ascii="HelveticaNeueLT Std Lt" w:hAnsi="HelveticaNeueLT Std Lt"/>
          <w:b/>
          <w:sz w:val="20"/>
          <w:szCs w:val="20"/>
          <w:lang w:val="es-ES_tradnl"/>
        </w:rPr>
        <w:t>“</w:t>
      </w:r>
      <w:proofErr w:type="spellStart"/>
      <w:r w:rsidRPr="008A122F">
        <w:rPr>
          <w:rFonts w:ascii="HelveticaNeueLT Std Lt" w:hAnsi="HelveticaNeueLT Std Lt"/>
          <w:b/>
          <w:sz w:val="20"/>
          <w:szCs w:val="20"/>
          <w:lang w:val="es-ES_tradnl"/>
        </w:rPr>
        <w:t>S</w:t>
      </w:r>
      <w:r w:rsidR="008D2ECD" w:rsidRPr="008A122F">
        <w:rPr>
          <w:rFonts w:ascii="HelveticaNeueLT Std Lt" w:hAnsi="HelveticaNeueLT Std Lt"/>
          <w:b/>
          <w:sz w:val="20"/>
          <w:szCs w:val="20"/>
          <w:lang w:val="es-ES_tradnl"/>
        </w:rPr>
        <w:t>ololoy</w:t>
      </w:r>
      <w:proofErr w:type="spellEnd"/>
      <w:r w:rsidRPr="008A122F">
        <w:rPr>
          <w:rFonts w:ascii="HelveticaNeueLT Std Lt" w:hAnsi="HelveticaNeueLT Std Lt"/>
          <w:b/>
          <w:sz w:val="20"/>
          <w:szCs w:val="20"/>
          <w:lang w:val="es-ES_tradnl"/>
        </w:rPr>
        <w:t>”</w:t>
      </w:r>
      <w:r w:rsidR="008D2ECD" w:rsidRPr="008A122F">
        <w:rPr>
          <w:rFonts w:ascii="HelveticaNeueLT Std Lt" w:hAnsi="HelveticaNeueLT Std Lt"/>
          <w:b/>
          <w:sz w:val="20"/>
          <w:szCs w:val="20"/>
          <w:lang w:val="es-ES_tradnl"/>
        </w:rPr>
        <w:t xml:space="preserve"> </w:t>
      </w:r>
    </w:p>
    <w:p w:rsidR="00FD7ADF" w:rsidRPr="008A122F" w:rsidRDefault="00A82C59" w:rsidP="008D2ECD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8A122F">
        <w:rPr>
          <w:rFonts w:ascii="HelveticaNeueLT Std Lt" w:hAnsi="HelveticaNeueLT Std Lt"/>
          <w:b/>
          <w:sz w:val="20"/>
          <w:szCs w:val="20"/>
          <w:lang w:val="es-ES_tradnl"/>
        </w:rPr>
        <w:t xml:space="preserve">Una </w:t>
      </w:r>
      <w:r w:rsidR="008D2ECD" w:rsidRPr="008A122F">
        <w:rPr>
          <w:rFonts w:ascii="HelveticaNeueLT Std Lt" w:hAnsi="HelveticaNeueLT Std Lt"/>
          <w:b/>
          <w:sz w:val="20"/>
          <w:szCs w:val="20"/>
          <w:lang w:val="es-ES_tradnl"/>
        </w:rPr>
        <w:t xml:space="preserve">reflexión sobre </w:t>
      </w:r>
      <w:r w:rsidRPr="008A122F">
        <w:rPr>
          <w:rFonts w:ascii="HelveticaNeueLT Std Lt" w:hAnsi="HelveticaNeueLT Std Lt"/>
          <w:b/>
          <w:sz w:val="20"/>
          <w:szCs w:val="20"/>
          <w:lang w:val="es-ES_tradnl"/>
        </w:rPr>
        <w:t>la soledad, la infancia y la vejez</w:t>
      </w:r>
    </w:p>
    <w:p w:rsidR="00FD7ADF" w:rsidRPr="008A122F" w:rsidRDefault="00FD7ADF">
      <w:pPr>
        <w:rPr>
          <w:rFonts w:ascii="HelveticaNeueLT Std Lt" w:hAnsi="HelveticaNeueLT Std Lt"/>
          <w:sz w:val="20"/>
          <w:szCs w:val="20"/>
          <w:lang w:val="es-ES_tradnl"/>
        </w:rPr>
      </w:pPr>
    </w:p>
    <w:p w:rsidR="00FD7ADF" w:rsidRPr="008A122F" w:rsidRDefault="00FD7ADF" w:rsidP="00FD7ADF">
      <w:pPr>
        <w:pStyle w:val="Subttulo"/>
        <w:spacing w:line="240" w:lineRule="atLeast"/>
        <w:jc w:val="right"/>
        <w:rPr>
          <w:rFonts w:ascii="HelveticaNeueLT Std Lt" w:hAnsi="HelveticaNeueLT Std Lt" w:cs="Century Gothic"/>
          <w:bCs w:val="0"/>
        </w:rPr>
      </w:pPr>
      <w:r w:rsidRPr="008A122F">
        <w:rPr>
          <w:rFonts w:ascii="HelveticaNeueLT Std Lt" w:hAnsi="HelveticaNeueLT Std Lt" w:cs="Century Gothic"/>
          <w:bCs w:val="0"/>
        </w:rPr>
        <w:t xml:space="preserve">*Viernes 13 de septiembre, 20:00 horas y </w:t>
      </w:r>
    </w:p>
    <w:p w:rsidR="00FD7ADF" w:rsidRPr="008A122F" w:rsidRDefault="00FD7ADF" w:rsidP="00FD7ADF">
      <w:pPr>
        <w:pStyle w:val="Subttulo"/>
        <w:spacing w:line="240" w:lineRule="atLeast"/>
        <w:jc w:val="right"/>
        <w:rPr>
          <w:rFonts w:ascii="HelveticaNeueLT Std Lt" w:hAnsi="HelveticaNeueLT Std Lt" w:cs="Century Gothic"/>
          <w:bCs w:val="0"/>
        </w:rPr>
      </w:pPr>
      <w:r w:rsidRPr="008A122F">
        <w:rPr>
          <w:rFonts w:ascii="HelveticaNeueLT Std Lt" w:hAnsi="HelveticaNeueLT Std Lt" w:cs="Century Gothic"/>
          <w:bCs w:val="0"/>
        </w:rPr>
        <w:t>sábado 14 de septiembre, 19:00 horas</w:t>
      </w:r>
    </w:p>
    <w:p w:rsidR="00A01EA5" w:rsidRPr="008A122F" w:rsidRDefault="00A82C59" w:rsidP="00A01EA5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8A122F">
        <w:rPr>
          <w:rFonts w:ascii="HelveticaNeueLT Std Lt" w:hAnsi="HelveticaNeueLT Std Lt" w:cs="Calibri"/>
          <w:b/>
          <w:sz w:val="20"/>
          <w:szCs w:val="20"/>
          <w:lang w:val="es-MX" w:eastAsia="es-MX"/>
        </w:rPr>
        <w:t>**</w:t>
      </w:r>
      <w:r w:rsidR="00A01EA5" w:rsidRPr="008A122F">
        <w:rPr>
          <w:rFonts w:ascii="HelveticaNeueLT Std Lt" w:hAnsi="HelveticaNeueLT Std Lt" w:cs="Calibri"/>
          <w:b/>
          <w:sz w:val="20"/>
          <w:szCs w:val="20"/>
          <w:lang w:val="es-MX" w:eastAsia="es-MX"/>
        </w:rPr>
        <w:t>Dirigida a adultos y niños de diez años en adelante</w:t>
      </w:r>
    </w:p>
    <w:p w:rsidR="00FD7ADF" w:rsidRPr="008A122F" w:rsidRDefault="00FD7ADF" w:rsidP="00FD7ADF">
      <w:pPr>
        <w:pStyle w:val="Subttulo"/>
        <w:spacing w:line="240" w:lineRule="atLeast"/>
        <w:jc w:val="right"/>
        <w:rPr>
          <w:rFonts w:ascii="HelveticaNeueLT Std Lt" w:hAnsi="HelveticaNeueLT Std Lt" w:cs="Century Gothic"/>
          <w:b w:val="0"/>
          <w:bCs w:val="0"/>
          <w:lang w:val="es-ES_tradnl"/>
        </w:rPr>
      </w:pPr>
    </w:p>
    <w:p w:rsidR="001257B2" w:rsidRPr="008A122F" w:rsidRDefault="00FD7ADF" w:rsidP="00FD7ADF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8A122F">
        <w:rPr>
          <w:rFonts w:ascii="HelveticaNeueLT Std Lt" w:hAnsi="HelveticaNeueLT Std Lt"/>
          <w:sz w:val="20"/>
          <w:szCs w:val="20"/>
          <w:lang w:val="es-ES_tradnl"/>
        </w:rPr>
        <w:t xml:space="preserve">La compañía Microscopía Teatro presenta </w:t>
      </w:r>
      <w:r w:rsidRPr="008A122F">
        <w:rPr>
          <w:rFonts w:ascii="HelveticaNeueLT Std Lt" w:hAnsi="HelveticaNeueLT Std Lt"/>
          <w:i/>
          <w:sz w:val="20"/>
          <w:szCs w:val="20"/>
          <w:lang w:val="es-ES_tradnl"/>
        </w:rPr>
        <w:t>Sololoy. Cámara mental de los niños solos</w:t>
      </w:r>
      <w:r w:rsidR="001257B2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; se trata de </w:t>
      </w:r>
      <w:r w:rsidR="00163E33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una obra de </w:t>
      </w:r>
      <w:r w:rsidR="001257B2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teatro documental con juguetes y títeres </w:t>
      </w:r>
      <w:r w:rsidR="00163E33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para adultos en la que una anciana </w:t>
      </w:r>
      <w:r w:rsidR="001257B2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relata sus memorias de </w:t>
      </w:r>
      <w:r w:rsidR="00BE75BB" w:rsidRPr="008A122F">
        <w:rPr>
          <w:rFonts w:ascii="HelveticaNeueLT Std Lt" w:hAnsi="HelveticaNeueLT Std Lt"/>
          <w:sz w:val="20"/>
          <w:szCs w:val="20"/>
          <w:lang w:val="es-ES_tradnl"/>
        </w:rPr>
        <w:t>niñez</w:t>
      </w:r>
      <w:r w:rsidR="001257B2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; la vejez y la infancia conviven en un solo instante </w:t>
      </w:r>
      <w:r w:rsidR="00BF2D04" w:rsidRPr="008A122F">
        <w:rPr>
          <w:rFonts w:ascii="HelveticaNeueLT Std Lt" w:hAnsi="HelveticaNeueLT Std Lt"/>
          <w:sz w:val="20"/>
          <w:szCs w:val="20"/>
          <w:lang w:val="es-ES_tradnl"/>
        </w:rPr>
        <w:t>impregnado de soledad</w:t>
      </w:r>
      <w:r w:rsidR="00BE75BB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, miseria </w:t>
      </w:r>
      <w:r w:rsidR="00BF2D04" w:rsidRPr="008A122F">
        <w:rPr>
          <w:rFonts w:ascii="HelveticaNeueLT Std Lt" w:hAnsi="HelveticaNeueLT Std Lt"/>
          <w:sz w:val="20"/>
          <w:szCs w:val="20"/>
          <w:lang w:val="es-ES_tradnl"/>
        </w:rPr>
        <w:t>y</w:t>
      </w:r>
      <w:r w:rsidR="001257B2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 presencias imaginarias.</w:t>
      </w:r>
    </w:p>
    <w:p w:rsidR="001257B2" w:rsidRPr="008A122F" w:rsidRDefault="001257B2" w:rsidP="00BE75BB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6F3D4A" w:rsidRPr="008A122F" w:rsidRDefault="006619BD" w:rsidP="00BE75BB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8A122F">
        <w:rPr>
          <w:rFonts w:ascii="HelveticaNeueLT Std Lt" w:hAnsi="HelveticaNeueLT Std Lt"/>
          <w:sz w:val="20"/>
          <w:szCs w:val="20"/>
          <w:lang w:val="es-ES_tradnl"/>
        </w:rPr>
        <w:t>Una anciana</w:t>
      </w:r>
      <w:r w:rsidR="00163E33" w:rsidRPr="008A122F">
        <w:rPr>
          <w:rFonts w:ascii="HelveticaNeueLT Std Lt" w:hAnsi="HelveticaNeueLT Std Lt"/>
          <w:sz w:val="20"/>
          <w:szCs w:val="20"/>
          <w:lang w:val="es-ES_tradnl"/>
        </w:rPr>
        <w:t>,</w:t>
      </w:r>
      <w:r w:rsidRPr="008A122F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B35F30" w:rsidRPr="008A122F">
        <w:rPr>
          <w:rFonts w:ascii="HelveticaNeueLT Std Lt" w:hAnsi="HelveticaNeueLT Std Lt"/>
          <w:sz w:val="20"/>
          <w:szCs w:val="20"/>
          <w:lang w:val="es-ES_tradnl"/>
        </w:rPr>
        <w:t>que de niña fue abandonada en la calle y llevada a un orfanato, r</w:t>
      </w:r>
      <w:r w:rsidRPr="008A122F">
        <w:rPr>
          <w:rFonts w:ascii="HelveticaNeueLT Std Lt" w:hAnsi="HelveticaNeueLT Std Lt"/>
          <w:sz w:val="20"/>
          <w:szCs w:val="20"/>
          <w:lang w:val="es-ES_tradnl"/>
        </w:rPr>
        <w:t xml:space="preserve">ecuerda </w:t>
      </w:r>
      <w:r w:rsidR="00B35F30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su pasado y su infancia. Vienen </w:t>
      </w:r>
      <w:r w:rsidRPr="008A122F">
        <w:rPr>
          <w:rFonts w:ascii="HelveticaNeueLT Std Lt" w:hAnsi="HelveticaNeueLT Std Lt"/>
          <w:sz w:val="20"/>
          <w:szCs w:val="20"/>
          <w:lang w:val="es-ES_tradnl"/>
        </w:rPr>
        <w:t>a su mente las enseñanzas de la</w:t>
      </w:r>
      <w:r w:rsidR="00B35F30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Pr="008A122F">
        <w:rPr>
          <w:rFonts w:ascii="HelveticaNeueLT Std Lt" w:hAnsi="HelveticaNeueLT Std Lt"/>
          <w:sz w:val="20"/>
          <w:szCs w:val="20"/>
          <w:lang w:val="es-ES_tradnl"/>
        </w:rPr>
        <w:t xml:space="preserve">intemperie, la resistencia al miedo y la </w:t>
      </w:r>
      <w:r w:rsidR="006F3D4A" w:rsidRPr="008A122F">
        <w:rPr>
          <w:rFonts w:ascii="HelveticaNeueLT Std Lt" w:hAnsi="HelveticaNeueLT Std Lt"/>
          <w:sz w:val="20"/>
          <w:szCs w:val="20"/>
          <w:lang w:val="es-ES_tradnl"/>
        </w:rPr>
        <w:t>trascendencia de crear amigos imaginarios y poemas en los delirios del hambre, cuando se vive una infancia solitaria</w:t>
      </w:r>
      <w:r w:rsidR="00B35F30" w:rsidRPr="008A122F">
        <w:rPr>
          <w:rFonts w:ascii="HelveticaNeueLT Std Lt" w:hAnsi="HelveticaNeueLT Std Lt"/>
          <w:sz w:val="20"/>
          <w:szCs w:val="20"/>
          <w:lang w:val="es-ES_tradnl"/>
        </w:rPr>
        <w:t>.</w:t>
      </w:r>
      <w:r w:rsidR="00EB640C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 La obra es una continúa investigación escénica sobre la orfandad.</w:t>
      </w:r>
    </w:p>
    <w:p w:rsidR="00EB640C" w:rsidRPr="008A122F" w:rsidRDefault="00EB640C" w:rsidP="00BE75BB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BE75BB" w:rsidRPr="008A122F" w:rsidRDefault="00BE75BB" w:rsidP="00BE75BB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-Italic"/>
          <w:i/>
          <w:iCs/>
          <w:sz w:val="20"/>
          <w:szCs w:val="20"/>
          <w:lang w:val="es-MX" w:eastAsia="es-MX"/>
        </w:rPr>
        <w:t xml:space="preserve">Sololoy </w:t>
      </w:r>
      <w:r w:rsidRPr="008A122F">
        <w:rPr>
          <w:rFonts w:ascii="HelveticaNeueLT Std Lt" w:hAnsi="HelveticaNeueLT Std Lt" w:cs="Calibri-Italic"/>
          <w:iCs/>
          <w:sz w:val="20"/>
          <w:szCs w:val="20"/>
          <w:lang w:val="es-MX" w:eastAsia="es-MX"/>
        </w:rPr>
        <w:t xml:space="preserve">proviene de la palabra inglesa </w:t>
      </w:r>
      <w:r w:rsidRPr="008A122F">
        <w:rPr>
          <w:rFonts w:ascii="HelveticaNeueLT Std Lt" w:hAnsi="HelveticaNeueLT Std Lt" w:cs="Calibri-Italic"/>
          <w:i/>
          <w:iCs/>
          <w:sz w:val="20"/>
          <w:szCs w:val="20"/>
          <w:lang w:val="es-MX" w:eastAsia="es-MX"/>
        </w:rPr>
        <w:t>celluloid</w:t>
      </w:r>
      <w:r w:rsidRPr="008A122F">
        <w:rPr>
          <w:rFonts w:ascii="HelveticaNeueLT Std Lt" w:hAnsi="HelveticaNeueLT Std Lt" w:cs="Calibri-Italic"/>
          <w:iCs/>
          <w:sz w:val="20"/>
          <w:szCs w:val="20"/>
          <w:lang w:val="es-MX" w:eastAsia="es-MX"/>
        </w:rPr>
        <w:t xml:space="preserve">, la cual designa un estado 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frágil de la materia, común en la manufactura de ciertas muñecas. La obre retoma, precisamente, esas características físicas del término: fragilidad, vulnerabilidad del ser, así como las imágenes de los juguetes a los que evoca, como metáfora y homenaje a los amigos imaginarios </w:t>
      </w:r>
      <w:r w:rsidR="00140155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de la infancia 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de niños desamparados y a la memoria impregnada de presencias invisibles que acompaña</w:t>
      </w:r>
      <w:r w:rsidR="006A5EBA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n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 a la</w:t>
      </w:r>
      <w:r w:rsidR="006A5EBA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s personas 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de la tercera edad.</w:t>
      </w:r>
    </w:p>
    <w:p w:rsidR="00BE75BB" w:rsidRPr="008A122F" w:rsidRDefault="00BE75BB" w:rsidP="00BE75BB">
      <w:pPr>
        <w:autoSpaceDE w:val="0"/>
        <w:autoSpaceDN w:val="0"/>
        <w:adjustRightInd w:val="0"/>
        <w:jc w:val="both"/>
        <w:rPr>
          <w:rFonts w:ascii="HelveticaNeueLT Std Lt" w:hAnsi="HelveticaNeueLT Std Lt" w:cs="Calibri-Italic"/>
          <w:iCs/>
          <w:sz w:val="20"/>
          <w:szCs w:val="20"/>
          <w:lang w:val="es-MX" w:eastAsia="es-MX"/>
        </w:rPr>
      </w:pPr>
    </w:p>
    <w:p w:rsidR="00BE75BB" w:rsidRPr="008A122F" w:rsidRDefault="00B35F30" w:rsidP="00EB640C">
      <w:pPr>
        <w:autoSpaceDE w:val="0"/>
        <w:autoSpaceDN w:val="0"/>
        <w:adjustRightInd w:val="0"/>
        <w:jc w:val="both"/>
        <w:rPr>
          <w:rFonts w:ascii="HelveticaNeueLT Std Lt" w:hAnsi="HelveticaNeueLT Std Lt" w:cs="Calibri-Italic"/>
          <w:iCs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Microscopía Teatro utiliza escenificaciones en miniatura, a través del teatro de objetos, sombras y juguetes. En </w:t>
      </w:r>
      <w:r w:rsidRPr="008A122F">
        <w:rPr>
          <w:rFonts w:ascii="HelveticaNeueLT Std Lt" w:hAnsi="HelveticaNeueLT Std Lt" w:cs="Calibri"/>
          <w:i/>
          <w:sz w:val="20"/>
          <w:szCs w:val="20"/>
          <w:lang w:val="es-MX" w:eastAsia="es-MX"/>
        </w:rPr>
        <w:t>Sololoy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 el trabajo está concentrado en la animación de juguetes principalmente antiguos: la protagonista es una muñeca alemana de los años treinta rediseñada por mecanismos de articulación que la dotan de una nueva anatomía, y por medio de diversas técnicas de manipulación de títeres, adquiere movimiento humano. 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M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iniaturas y siluetas se engrandecen por la luz del teat</w:t>
      </w:r>
      <w:r w:rsidR="00163E33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ro de sombras, 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dentro de las ventanas de una casita de madera o sobre las cartas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escritas por una anciana. </w:t>
      </w:r>
    </w:p>
    <w:p w:rsidR="001C7617" w:rsidRPr="008A122F" w:rsidRDefault="001C7617" w:rsidP="00FD7ADF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EB640C" w:rsidRPr="008A122F" w:rsidRDefault="00A01EA5" w:rsidP="00EB640C">
      <w:pPr>
        <w:jc w:val="both"/>
        <w:rPr>
          <w:rFonts w:ascii="HelveticaNeueLT Std Lt" w:hAnsi="HelveticaNeueLT Std Lt" w:cs="Calibri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/>
          <w:i/>
          <w:sz w:val="20"/>
          <w:szCs w:val="20"/>
          <w:lang w:val="es-ES_tradnl"/>
        </w:rPr>
        <w:t>S</w:t>
      </w:r>
      <w:r w:rsidR="00EB640C" w:rsidRPr="008A122F">
        <w:rPr>
          <w:rFonts w:ascii="HelveticaNeueLT Std Lt" w:hAnsi="HelveticaNeueLT Std Lt"/>
          <w:i/>
          <w:sz w:val="20"/>
          <w:szCs w:val="20"/>
          <w:lang w:val="es-ES_tradnl"/>
        </w:rPr>
        <w:t>ololo</w:t>
      </w:r>
      <w:r w:rsidRPr="008A122F">
        <w:rPr>
          <w:rFonts w:ascii="HelveticaNeueLT Std Lt" w:hAnsi="HelveticaNeueLT Std Lt"/>
          <w:i/>
          <w:sz w:val="20"/>
          <w:szCs w:val="20"/>
          <w:lang w:val="es-ES_tradnl"/>
        </w:rPr>
        <w:t xml:space="preserve">y, </w:t>
      </w:r>
      <w:r w:rsidR="00EB640C" w:rsidRPr="008A122F">
        <w:rPr>
          <w:rFonts w:ascii="HelveticaNeueLT Std Lt" w:hAnsi="HelveticaNeueLT Std Lt"/>
          <w:sz w:val="20"/>
          <w:szCs w:val="20"/>
          <w:lang w:val="es-ES_tradnl"/>
        </w:rPr>
        <w:t xml:space="preserve">dramaturgia de 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Shaday Larios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; i</w:t>
      </w:r>
      <w:r w:rsidR="00EB640C" w:rsidRPr="008A122F">
        <w:rPr>
          <w:rFonts w:ascii="HelveticaNeueLT Std Lt" w:hAnsi="HelveticaNeueLT Std Lt" w:cs="Calibri-Bold"/>
          <w:bCs/>
          <w:sz w:val="20"/>
          <w:szCs w:val="20"/>
          <w:lang w:val="es-MX" w:eastAsia="es-MX"/>
        </w:rPr>
        <w:t xml:space="preserve">ntérpretes: 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Iazua Larios y Shaday Larios; </w:t>
      </w:r>
      <w:r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c</w:t>
      </w:r>
      <w:r w:rsidR="00EB640C" w:rsidRPr="008A122F">
        <w:rPr>
          <w:rFonts w:ascii="HelveticaNeueLT Std Lt" w:hAnsi="HelveticaNeueLT Std Lt" w:cs="Calibri-Bold"/>
          <w:bCs/>
          <w:sz w:val="20"/>
          <w:szCs w:val="20"/>
          <w:lang w:val="es-MX" w:eastAsia="es-MX"/>
        </w:rPr>
        <w:t xml:space="preserve">omposición musical: 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SUETZSU; </w:t>
      </w:r>
      <w:r w:rsidR="00EB640C" w:rsidRPr="008A122F">
        <w:rPr>
          <w:rFonts w:ascii="HelveticaNeueLT Std Lt" w:hAnsi="HelveticaNeueLT Std Lt" w:cs="Calibri-Bold"/>
          <w:bCs/>
          <w:sz w:val="20"/>
          <w:szCs w:val="20"/>
          <w:lang w:val="es-MX" w:eastAsia="es-MX"/>
        </w:rPr>
        <w:t xml:space="preserve">voz de la anciana: María Guadalupe Ruiz Santillán; escenografía, videos e iluminación: 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Microscopía Teatro. Los juguetes </w:t>
      </w:r>
      <w:r w:rsidR="00EB640C" w:rsidRPr="008A122F">
        <w:rPr>
          <w:rFonts w:ascii="HelveticaNeueLT Std Lt" w:hAnsi="HelveticaNeueLT Std Lt" w:cs="Calibri-Bold"/>
          <w:bCs/>
          <w:sz w:val="20"/>
          <w:szCs w:val="20"/>
          <w:lang w:val="es-MX" w:eastAsia="es-MX"/>
        </w:rPr>
        <w:t>antiguos son d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 xml:space="preserve">onación del </w:t>
      </w:r>
      <w:r w:rsidR="00EB640C" w:rsidRPr="008A122F">
        <w:rPr>
          <w:rFonts w:ascii="HelveticaNeueLT Std Lt" w:hAnsi="HelveticaNeueLT Std Lt" w:cs="Calibri-Italic"/>
          <w:i/>
          <w:iCs/>
          <w:sz w:val="20"/>
          <w:szCs w:val="20"/>
          <w:lang w:val="es-MX" w:eastAsia="es-MX"/>
        </w:rPr>
        <w:t>Museo del Juguete Antiguo de México</w:t>
      </w:r>
      <w:r w:rsidR="00EB640C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/colección de Roberto Shimizu</w:t>
      </w:r>
      <w:r w:rsidR="00A82C59" w:rsidRPr="008A122F">
        <w:rPr>
          <w:rFonts w:ascii="HelveticaNeueLT Std Lt" w:hAnsi="HelveticaNeueLT Std Lt" w:cs="Calibri"/>
          <w:sz w:val="20"/>
          <w:szCs w:val="20"/>
          <w:lang w:val="es-MX" w:eastAsia="es-MX"/>
        </w:rPr>
        <w:t>.</w:t>
      </w:r>
    </w:p>
    <w:p w:rsidR="00A82C59" w:rsidRPr="008A122F" w:rsidRDefault="00A82C59" w:rsidP="00EB640C">
      <w:pPr>
        <w:jc w:val="both"/>
        <w:rPr>
          <w:rFonts w:ascii="HelveticaNeueLT Std Lt" w:hAnsi="HelveticaNeueLT Std Lt" w:cs="Calibri"/>
          <w:sz w:val="20"/>
          <w:szCs w:val="20"/>
          <w:lang w:val="es-MX" w:eastAsia="es-MX"/>
        </w:rPr>
      </w:pPr>
    </w:p>
    <w:p w:rsidR="00D339D0" w:rsidRPr="008A122F" w:rsidRDefault="00A82C59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-Bold"/>
          <w:bCs/>
          <w:color w:val="000000"/>
          <w:sz w:val="20"/>
          <w:szCs w:val="20"/>
          <w:lang w:val="es-MX" w:eastAsia="es-MX"/>
        </w:rPr>
        <w:t xml:space="preserve">Shaday Larios (México, 1978). Realizó el doctorado y master en artes escénicas en la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Univ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ersidad Autónoma de Barcelona  y </w:t>
      </w:r>
      <w:r w:rsidR="005E7EC0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en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el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Instituto del Teatro de Barcelona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. Cursó el s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eminario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en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="009D3709"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>Artes escénicas d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>igitales</w:t>
      </w:r>
      <w:r w:rsidR="009D3709"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,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9D3709" w:rsidRPr="008A122F">
        <w:rPr>
          <w:rFonts w:ascii="HelveticaNeueLT Std Lt" w:hAnsi="HelveticaNeueLT Std Lt" w:cs="Calibri-Italic"/>
          <w:iCs/>
          <w:color w:val="000000"/>
          <w:sz w:val="20"/>
          <w:szCs w:val="20"/>
          <w:lang w:val="es-MX" w:eastAsia="es-MX"/>
        </w:rPr>
        <w:t>en la</w:t>
      </w:r>
      <w:r w:rsidR="009D3709"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Univer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sidad Politécnica de Barcelona. Es licenciada en </w:t>
      </w:r>
      <w:r w:rsidR="00D339D0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l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etras españolas por la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Universidad de Guanajuato,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donde se especializó en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filosofía del teatro. </w:t>
      </w:r>
    </w:p>
    <w:p w:rsidR="00D339D0" w:rsidRPr="008A122F" w:rsidRDefault="00D339D0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</w:pPr>
    </w:p>
    <w:p w:rsidR="009D3709" w:rsidRPr="008A122F" w:rsidRDefault="00A82C59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Es directora de</w:t>
      </w:r>
      <w:r w:rsidR="009D3709"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9D3709" w:rsidRPr="008A122F">
        <w:rPr>
          <w:rFonts w:ascii="HelveticaNeueLT Std Lt" w:hAnsi="HelveticaNeueLT Std Lt" w:cs="Calibri-Italic"/>
          <w:iCs/>
          <w:color w:val="000000"/>
          <w:sz w:val="20"/>
          <w:szCs w:val="20"/>
          <w:lang w:val="es-MX" w:eastAsia="es-MX"/>
        </w:rPr>
        <w:t>Microscopía Teatro</w:t>
      </w:r>
      <w:r w:rsidR="009D3709"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originada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en Barcelona, con </w:t>
      </w:r>
      <w:r w:rsidR="005E7EC0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la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que ha montado </w:t>
      </w:r>
      <w:r w:rsidR="00D339D0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12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producciones y participado en múltiples teatros y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f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estivales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i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nternacionales como el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Animassanio Festival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de Italia, el ART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Tzoumerka Festival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de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Grecia y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Raw Like Sushi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del Pumpen House Theatre de Münster, Alemania. </w:t>
      </w:r>
    </w:p>
    <w:p w:rsidR="009D3709" w:rsidRPr="008A122F" w:rsidRDefault="009D3709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</w:pPr>
    </w:p>
    <w:p w:rsidR="009D3709" w:rsidRPr="008A122F" w:rsidRDefault="00A82C59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Ha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trabajado como directora escénica de varias producciones por encargo con divers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as compañías: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Teatro delle Apparizioni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de Roma, Italia;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>Teatro dei</w:t>
      </w:r>
      <w:r w:rsidR="009D3709"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venti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de Módena, Italia;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Lunatika Circo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de Barcelona-Argentina, y con la fusión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dancístico-musical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TARMUZ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en Münich, Hannover, Hamburgo y Bremen, Alemania.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Ha sido profesora del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Centro de Arte Transdisciplinario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de Barcelona, Tallerista de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="00D339D0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Teatro </w:t>
      </w:r>
      <w:r w:rsidR="006B421A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terapéutico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con objetos para el </w:t>
      </w:r>
      <w:r w:rsidRPr="008A122F">
        <w:rPr>
          <w:rFonts w:ascii="HelveticaNeueLT Std Lt" w:hAnsi="HelveticaNeueLT Std Lt" w:cs="Calibri-Italic"/>
          <w:i/>
          <w:iCs/>
          <w:color w:val="000000"/>
          <w:sz w:val="20"/>
          <w:szCs w:val="20"/>
          <w:lang w:val="es-MX" w:eastAsia="es-MX"/>
        </w:rPr>
        <w:t xml:space="preserve">Instituto de Igualdad de Género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en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lastRenderedPageBreak/>
        <w:t>el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Ayuntamiento de Sabadell, Barcelona (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Títeres y violencia doméstica). Fue ganadora del Premio Internacional de Ensayo Teatral CITRU-Paso de</w:t>
      </w:r>
      <w:r w:rsidR="00163E33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 xml:space="preserve"> </w:t>
      </w:r>
      <w:r w:rsidR="009D3709" w:rsidRPr="008A122F">
        <w:rPr>
          <w:rFonts w:ascii="HelveticaNeueLT Std Lt" w:hAnsi="HelveticaNeueLT Std Lt" w:cs="Calibri"/>
          <w:color w:val="000000"/>
          <w:sz w:val="20"/>
          <w:szCs w:val="20"/>
          <w:lang w:val="es-MX" w:eastAsia="es-MX"/>
        </w:rPr>
        <w:t>Gato-ARTEZ, 2010.</w:t>
      </w:r>
    </w:p>
    <w:p w:rsidR="009D3709" w:rsidRPr="008A122F" w:rsidRDefault="009D3709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/>
          <w:lang w:val="es-MX" w:eastAsia="es-MX"/>
        </w:rPr>
      </w:pPr>
    </w:p>
    <w:p w:rsidR="00163E33" w:rsidRPr="008A122F" w:rsidRDefault="00A82C59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-Bold"/>
          <w:bCs/>
          <w:color w:val="000000" w:themeColor="text1"/>
          <w:sz w:val="20"/>
          <w:szCs w:val="20"/>
          <w:lang w:val="es-MX" w:eastAsia="es-MX"/>
        </w:rPr>
        <w:t>I</w:t>
      </w:r>
      <w:r w:rsidR="00163E33" w:rsidRPr="008A122F">
        <w:rPr>
          <w:rFonts w:ascii="HelveticaNeueLT Std Lt" w:hAnsi="HelveticaNeueLT Std Lt" w:cs="Calibri-Bold"/>
          <w:bCs/>
          <w:color w:val="000000" w:themeColor="text1"/>
          <w:sz w:val="20"/>
          <w:szCs w:val="20"/>
          <w:lang w:val="es-MX" w:eastAsia="es-MX"/>
        </w:rPr>
        <w:t xml:space="preserve">Iazia Larios. (México, </w:t>
      </w:r>
      <w:r w:rsidR="00163E33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1982). T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rabaja en Microscopía Teatro desde el 2004 grupo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con el que ha participado 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como 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actriz y creativa en los montajes </w:t>
      </w:r>
      <w:r w:rsidR="00D339D0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 xml:space="preserve">Sinfonía Suicida en Mi 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mayor</w:t>
      </w:r>
      <w:r w:rsidR="00163E33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(2005); 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Secuencias del árbol maldito</w:t>
      </w:r>
      <w:r w:rsidR="00163E33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(2007); 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Magrittewaternotebook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(2008) y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Lucéla Éter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(2009) en Barcelona. </w:t>
      </w:r>
    </w:p>
    <w:p w:rsidR="00163E33" w:rsidRPr="008A122F" w:rsidRDefault="00163E33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</w:pPr>
    </w:p>
    <w:p w:rsidR="00A82C59" w:rsidRPr="008A122F" w:rsidRDefault="00163E33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</w:pP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En México ha trabaja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do en los montajes de las obras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: 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Hitler en el corazón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, dirección de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Noé Morales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y 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Azul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, dirección Gerardo Taracena. Como actriz ha participado en 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El</w:t>
      </w:r>
      <w:r w:rsidR="00D339D0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A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tentado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,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 xml:space="preserve"> 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de Jorge Fons;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Apocalypto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de Mel Gibson; </w:t>
      </w:r>
      <w:r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 xml:space="preserve">Espira,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de Jorge Pérez Solano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(nominada a una Diosa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de Plata, 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como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actriz revelación)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. Con </w:t>
      </w:r>
      <w:r w:rsidR="00A82C59" w:rsidRPr="008A122F">
        <w:rPr>
          <w:rFonts w:ascii="HelveticaNeueLT Std Lt" w:hAnsi="HelveticaNeueLT Std Lt" w:cs="Calibri"/>
          <w:i/>
          <w:color w:val="000000" w:themeColor="text1"/>
          <w:sz w:val="20"/>
          <w:szCs w:val="20"/>
          <w:lang w:val="es-MX" w:eastAsia="es-MX"/>
        </w:rPr>
        <w:t>MÁQUINA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,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cortometraje de Gabe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Ibáñez</w:t>
      </w:r>
      <w:r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,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ganó premios 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como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mejor actriz en festivales de Cuba, Francia y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Madrid. 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Su formación artística la ha realizado en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la Escuela 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de Teatro Rojo de Bielorrusia, t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écnica Meisner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;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con Javier Galito del Neighborhood Play Ho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use de Nueva York en Barcel</w:t>
      </w:r>
      <w:r w:rsidR="005E7EC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ona;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en el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Centro de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Estudios Cinematográficos de Catalunya y con otros profesores de talla internacional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c</w:t>
      </w:r>
      <w:r w:rsidR="00D339D0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>omo Javier Daulte, Jairo Cuesta y</w:t>
      </w:r>
      <w:r w:rsidR="00A82C59" w:rsidRPr="008A122F">
        <w:rPr>
          <w:rFonts w:ascii="HelveticaNeueLT Std Lt" w:hAnsi="HelveticaNeueLT Std Lt" w:cs="Calibri"/>
          <w:color w:val="000000" w:themeColor="text1"/>
          <w:sz w:val="20"/>
          <w:szCs w:val="20"/>
          <w:lang w:val="es-MX" w:eastAsia="es-MX"/>
        </w:rPr>
        <w:t xml:space="preserve"> Ricardo Brunnetti, entre otros.</w:t>
      </w:r>
    </w:p>
    <w:p w:rsidR="00D339D0" w:rsidRPr="008A122F" w:rsidRDefault="00D339D0" w:rsidP="00D339D0">
      <w:pPr>
        <w:autoSpaceDE w:val="0"/>
        <w:autoSpaceDN w:val="0"/>
        <w:adjustRightInd w:val="0"/>
        <w:jc w:val="both"/>
        <w:rPr>
          <w:rFonts w:ascii="HelveticaNeueLT Std Lt" w:hAnsi="HelveticaNeueLT Std Lt" w:cs="Calibri"/>
          <w:color w:val="333333"/>
          <w:sz w:val="20"/>
          <w:szCs w:val="20"/>
          <w:lang w:val="es-MX" w:eastAsia="es-MX"/>
        </w:rPr>
      </w:pPr>
    </w:p>
    <w:p w:rsidR="00D339D0" w:rsidRPr="008A122F" w:rsidRDefault="00D339D0" w:rsidP="00D339D0">
      <w:pPr>
        <w:pStyle w:val="Subttulo"/>
        <w:spacing w:line="240" w:lineRule="atLeast"/>
        <w:jc w:val="both"/>
        <w:rPr>
          <w:rFonts w:ascii="HelveticaNeueLT Std Lt" w:hAnsi="HelveticaNeueLT Std Lt" w:cs="Century Gothic"/>
          <w:b w:val="0"/>
          <w:bCs w:val="0"/>
        </w:rPr>
      </w:pPr>
      <w:r w:rsidRPr="008A122F">
        <w:rPr>
          <w:rFonts w:ascii="HelveticaNeueLT Std Lt" w:hAnsi="HelveticaNeueLT Std Lt"/>
          <w:b w:val="0"/>
          <w:i/>
          <w:lang w:val="es-ES_tradnl"/>
        </w:rPr>
        <w:t xml:space="preserve">Sololoy. Cámara mental de los niños solos, </w:t>
      </w:r>
      <w:r w:rsidRPr="008A122F">
        <w:rPr>
          <w:rFonts w:ascii="HelveticaNeueLT Std Lt" w:hAnsi="HelveticaNeueLT Std Lt"/>
          <w:b w:val="0"/>
          <w:lang w:val="es-ES_tradnl"/>
        </w:rPr>
        <w:t xml:space="preserve">se presentará </w:t>
      </w:r>
      <w:r w:rsidRPr="008A122F">
        <w:rPr>
          <w:rFonts w:ascii="HelveticaNeueLT Std Lt" w:hAnsi="HelveticaNeueLT Std Lt" w:cs="Century Gothic"/>
          <w:b w:val="0"/>
          <w:bCs w:val="0"/>
        </w:rPr>
        <w:t>Viernes 13 de septiembre, 20:00 horas y sábado 14 de septiembre, 19:00 horas. D</w:t>
      </w:r>
      <w:r w:rsidRPr="008A122F">
        <w:rPr>
          <w:rFonts w:ascii="HelveticaNeueLT Std Lt" w:hAnsi="HelveticaNeueLT Std Lt" w:cs="Calibri"/>
          <w:b w:val="0"/>
          <w:lang w:val="es-MX" w:eastAsia="es-MX"/>
        </w:rPr>
        <w:t xml:space="preserve">irigida a adultos y niños de diez años en adelante. </w:t>
      </w:r>
      <w:r w:rsidRPr="008A122F">
        <w:rPr>
          <w:rFonts w:ascii="HelveticaNeueLT Std Lt" w:hAnsi="HelveticaNeueLT Std Lt" w:cs="Century Gothic"/>
          <w:b w:val="0"/>
          <w:bCs w:val="0"/>
        </w:rPr>
        <w:t>Localidad general$120.00 Estudiantes, maestros UNAM: $100.00</w:t>
      </w:r>
      <w:r w:rsidR="005E7EC0" w:rsidRPr="008A122F">
        <w:rPr>
          <w:rFonts w:ascii="HelveticaNeueLT Std Lt" w:hAnsi="HelveticaNeueLT Std Lt" w:cs="Century Gothic"/>
          <w:b w:val="0"/>
          <w:bCs w:val="0"/>
        </w:rPr>
        <w:t xml:space="preserve">. </w:t>
      </w:r>
      <w:r w:rsidRPr="008A122F">
        <w:rPr>
          <w:rFonts w:ascii="HelveticaNeueLT Std Lt" w:hAnsi="HelveticaNeueLT Std Lt" w:cs="Century Gothic"/>
          <w:b w:val="0"/>
          <w:bCs w:val="0"/>
        </w:rPr>
        <w:t>Entrada libre para INAPAM.</w:t>
      </w:r>
    </w:p>
    <w:p w:rsidR="008A122F" w:rsidRPr="008A122F" w:rsidRDefault="008A122F" w:rsidP="00D339D0">
      <w:pPr>
        <w:pStyle w:val="Subttulo"/>
        <w:spacing w:line="240" w:lineRule="atLeast"/>
        <w:jc w:val="both"/>
        <w:rPr>
          <w:rFonts w:ascii="HelveticaNeueLT Std Lt" w:hAnsi="HelveticaNeueLT Std Lt" w:cs="Century Gothic"/>
          <w:b w:val="0"/>
          <w:bCs w:val="0"/>
        </w:rPr>
      </w:pPr>
    </w:p>
    <w:p w:rsidR="008A122F" w:rsidRPr="008A122F" w:rsidRDefault="008A122F" w:rsidP="008A122F">
      <w:pPr>
        <w:spacing w:beforeLines="1" w:afterLines="1"/>
        <w:outlineLvl w:val="3"/>
        <w:rPr>
          <w:rFonts w:ascii="HelveticaNeueLT Std Lt" w:hAnsi="HelveticaNeueLT Std Lt"/>
          <w:sz w:val="20"/>
          <w:szCs w:val="20"/>
          <w:lang w:val="es-MX"/>
        </w:rPr>
      </w:pPr>
      <w:r w:rsidRPr="008A122F">
        <w:rPr>
          <w:rFonts w:ascii="HelveticaNeueLT Std Lt" w:hAnsi="HelveticaNeueLT Std Lt"/>
          <w:sz w:val="20"/>
          <w:szCs w:val="20"/>
          <w:lang w:val="es-MX"/>
        </w:rPr>
        <w:t xml:space="preserve">Prensa: Martha Herrera / </w:t>
      </w:r>
      <w:hyperlink r:id="rId6" w:history="1">
        <w:r w:rsidRPr="008A122F">
          <w:rPr>
            <w:rStyle w:val="Hipervnculo"/>
            <w:rFonts w:ascii="HelveticaNeueLT Std Lt" w:hAnsi="HelveticaNeueLT Std Lt"/>
            <w:sz w:val="20"/>
            <w:szCs w:val="20"/>
            <w:lang w:val="es-MX"/>
          </w:rPr>
          <w:t>santism@unam.mx</w:t>
        </w:r>
      </w:hyperlink>
      <w:r w:rsidRPr="008A122F">
        <w:rPr>
          <w:rFonts w:ascii="HelveticaNeueLT Std Lt" w:hAnsi="HelveticaNeueLT Std Lt"/>
          <w:sz w:val="20"/>
          <w:szCs w:val="20"/>
          <w:lang w:val="es-MX"/>
        </w:rPr>
        <w:t xml:space="preserve"> / 5535 2186 / 5535 2288, ext. 160</w:t>
      </w:r>
    </w:p>
    <w:p w:rsidR="008A122F" w:rsidRPr="00DD56B6" w:rsidRDefault="008A122F" w:rsidP="008A122F">
      <w:pPr>
        <w:rPr>
          <w:rFonts w:ascii="HelveticaNeueLT Std Lt" w:hAnsi="HelveticaNeueLT Std Lt" w:cs="Calibri"/>
          <w:color w:val="222222"/>
          <w:sz w:val="20"/>
          <w:szCs w:val="20"/>
          <w:shd w:val="clear" w:color="auto" w:fill="FFFFFF"/>
          <w:lang w:val="es-MX"/>
        </w:rPr>
      </w:pPr>
    </w:p>
    <w:p w:rsidR="008A122F" w:rsidRPr="00DD56B6" w:rsidRDefault="008A122F" w:rsidP="008A122F">
      <w:pPr>
        <w:rPr>
          <w:rFonts w:ascii="HelveticaNeueLT Std Lt" w:hAnsi="HelveticaNeueLT Std Lt" w:cs="Calibri"/>
          <w:color w:val="222222"/>
          <w:sz w:val="20"/>
          <w:szCs w:val="20"/>
          <w:shd w:val="clear" w:color="auto" w:fill="FFFFFF"/>
          <w:lang w:val="es-MX"/>
        </w:rPr>
      </w:pPr>
    </w:p>
    <w:p w:rsidR="008A122F" w:rsidRPr="002C0AA9" w:rsidRDefault="008A122F" w:rsidP="008A122F">
      <w:pPr>
        <w:rPr>
          <w:rFonts w:ascii="HelveticaNeueLT Std Lt" w:hAnsi="HelveticaNeueLT Std Lt" w:cs="Calibri"/>
          <w:color w:val="222222"/>
          <w:sz w:val="20"/>
          <w:szCs w:val="20"/>
          <w:shd w:val="clear" w:color="auto" w:fill="FFFFFF"/>
        </w:rPr>
      </w:pPr>
      <w:r>
        <w:rPr>
          <w:rFonts w:ascii="HelveticaNeueLT Std Lt" w:hAnsi="HelveticaNeueLT Std Lt" w:cs="Calibri"/>
          <w:noProof/>
          <w:color w:val="222222"/>
          <w:sz w:val="20"/>
          <w:szCs w:val="20"/>
          <w:shd w:val="clear" w:color="auto" w:fill="FFFFFF"/>
          <w:lang w:val="es-MX" w:eastAsia="es-MX"/>
        </w:rPr>
        <w:drawing>
          <wp:inline distT="0" distB="0" distL="0" distR="0">
            <wp:extent cx="5400675" cy="638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2F" w:rsidRDefault="008A122F" w:rsidP="00D339D0">
      <w:pPr>
        <w:pStyle w:val="Subttulo"/>
        <w:spacing w:line="240" w:lineRule="atLeast"/>
        <w:jc w:val="both"/>
        <w:rPr>
          <w:rFonts w:ascii="Century Gothic" w:hAnsi="Century Gothic" w:cs="Century Gothic"/>
          <w:b w:val="0"/>
          <w:bCs w:val="0"/>
        </w:rPr>
      </w:pPr>
    </w:p>
    <w:p w:rsidR="008A122F" w:rsidRDefault="008A122F" w:rsidP="00D339D0">
      <w:pPr>
        <w:pStyle w:val="Subttulo"/>
        <w:spacing w:line="240" w:lineRule="atLeast"/>
        <w:jc w:val="both"/>
        <w:rPr>
          <w:rFonts w:ascii="Century Gothic" w:hAnsi="Century Gothic" w:cs="Century Gothic"/>
          <w:b w:val="0"/>
          <w:bCs w:val="0"/>
        </w:rPr>
      </w:pPr>
    </w:p>
    <w:p w:rsidR="008A122F" w:rsidRDefault="008A122F" w:rsidP="00D339D0">
      <w:pPr>
        <w:pStyle w:val="Subttulo"/>
        <w:spacing w:line="240" w:lineRule="atLeast"/>
        <w:jc w:val="both"/>
        <w:rPr>
          <w:rFonts w:ascii="Century Gothic" w:hAnsi="Century Gothic" w:cs="Century Gothic"/>
          <w:b w:val="0"/>
          <w:bCs w:val="0"/>
        </w:rPr>
      </w:pPr>
    </w:p>
    <w:p w:rsidR="00D339D0" w:rsidRDefault="00D339D0" w:rsidP="00D339D0">
      <w:pPr>
        <w:pStyle w:val="Subttulo"/>
        <w:spacing w:line="240" w:lineRule="atLeast"/>
        <w:jc w:val="both"/>
        <w:rPr>
          <w:rFonts w:ascii="Century Gothic" w:hAnsi="Century Gothic" w:cs="Century Gothic"/>
          <w:b w:val="0"/>
          <w:bCs w:val="0"/>
        </w:rPr>
      </w:pPr>
    </w:p>
    <w:p w:rsidR="00D339D0" w:rsidRDefault="00D339D0" w:rsidP="00D339D0">
      <w:pPr>
        <w:pStyle w:val="Subttulo"/>
        <w:spacing w:line="240" w:lineRule="atLeast"/>
        <w:jc w:val="left"/>
        <w:rPr>
          <w:rFonts w:ascii="Century Gothic" w:hAnsi="Century Gothic" w:cs="Century Gothic"/>
          <w:b w:val="0"/>
          <w:bCs w:val="0"/>
        </w:rPr>
      </w:pPr>
    </w:p>
    <w:p w:rsidR="00D339D0" w:rsidRPr="00D339D0" w:rsidRDefault="00D339D0" w:rsidP="00D339D0">
      <w:pPr>
        <w:pStyle w:val="Subttulo"/>
        <w:spacing w:line="240" w:lineRule="atLeast"/>
        <w:jc w:val="left"/>
        <w:rPr>
          <w:rFonts w:ascii="Century Gothic" w:hAnsi="Century Gothic"/>
          <w:b w:val="0"/>
          <w:lang w:val="es-ES_tradnl"/>
        </w:rPr>
      </w:pPr>
    </w:p>
    <w:p w:rsidR="00A82C59" w:rsidRPr="00D339D0" w:rsidRDefault="00A82C59" w:rsidP="00D339D0">
      <w:pPr>
        <w:rPr>
          <w:rFonts w:ascii="Century Gothic" w:hAnsi="Century Gothic" w:cs="Calibri"/>
          <w:sz w:val="20"/>
          <w:szCs w:val="20"/>
          <w:lang w:val="es-ES_tradnl" w:eastAsia="es-MX"/>
        </w:rPr>
      </w:pPr>
    </w:p>
    <w:p w:rsidR="001257B2" w:rsidRPr="00D339D0" w:rsidRDefault="001257B2" w:rsidP="00D339D0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sectPr w:rsidR="001257B2" w:rsidRPr="00D339D0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D7ADF"/>
    <w:rsid w:val="001257B2"/>
    <w:rsid w:val="00140155"/>
    <w:rsid w:val="00163E33"/>
    <w:rsid w:val="001C7617"/>
    <w:rsid w:val="003656DC"/>
    <w:rsid w:val="003B5268"/>
    <w:rsid w:val="005E7EC0"/>
    <w:rsid w:val="006619BD"/>
    <w:rsid w:val="006A5EBA"/>
    <w:rsid w:val="006B421A"/>
    <w:rsid w:val="006F3D4A"/>
    <w:rsid w:val="00876122"/>
    <w:rsid w:val="008A122F"/>
    <w:rsid w:val="008D2ECD"/>
    <w:rsid w:val="009054C4"/>
    <w:rsid w:val="009D3709"/>
    <w:rsid w:val="00A01EA5"/>
    <w:rsid w:val="00A82C59"/>
    <w:rsid w:val="00B35F30"/>
    <w:rsid w:val="00BE75BB"/>
    <w:rsid w:val="00BF2D04"/>
    <w:rsid w:val="00D339D0"/>
    <w:rsid w:val="00DF43C1"/>
    <w:rsid w:val="00E41422"/>
    <w:rsid w:val="00E9142D"/>
    <w:rsid w:val="00EB640C"/>
    <w:rsid w:val="00F931E8"/>
    <w:rsid w:val="00FA3DB0"/>
    <w:rsid w:val="00FD7ADF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FD7ADF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FD7ADF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FD7A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A1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122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8A1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2978-FD60-4F42-9892-B86D0F6B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9</cp:revision>
  <cp:lastPrinted>2013-09-09T20:04:00Z</cp:lastPrinted>
  <dcterms:created xsi:type="dcterms:W3CDTF">2013-09-09T17:05:00Z</dcterms:created>
  <dcterms:modified xsi:type="dcterms:W3CDTF">2013-09-09T21:56:00Z</dcterms:modified>
</cp:coreProperties>
</file>