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CA" w:rsidRDefault="00D614CA" w:rsidP="00353D8B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>
        <w:rPr>
          <w:rFonts w:ascii="HelveticaNeueLT Std Lt" w:hAnsi="HelveticaNeueLT Std Lt" w:cs="Arial"/>
          <w:b/>
          <w:noProof/>
          <w:sz w:val="20"/>
          <w:szCs w:val="20"/>
          <w:lang w:eastAsia="es-MX"/>
        </w:rPr>
        <w:drawing>
          <wp:inline distT="0" distB="0" distL="0" distR="0">
            <wp:extent cx="5400675" cy="933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2D" w:rsidRDefault="002B5B2D" w:rsidP="00353D8B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>
        <w:rPr>
          <w:rFonts w:ascii="HelveticaNeueLT Std Lt" w:hAnsi="HelveticaNeueLT Std Lt"/>
          <w:b/>
          <w:sz w:val="20"/>
          <w:szCs w:val="20"/>
        </w:rPr>
        <w:t xml:space="preserve">La relación entre el arte moderno y el diseño en la exposición </w:t>
      </w:r>
    </w:p>
    <w:p w:rsidR="00353D8B" w:rsidRPr="002B5B2D" w:rsidRDefault="0073072A" w:rsidP="00353D8B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2B5B2D">
        <w:rPr>
          <w:rFonts w:ascii="HelveticaNeueLT Std Lt" w:hAnsi="HelveticaNeueLT Std Lt"/>
          <w:b/>
          <w:sz w:val="20"/>
          <w:szCs w:val="20"/>
        </w:rPr>
        <w:t>“</w:t>
      </w:r>
      <w:r w:rsidR="001B3358">
        <w:rPr>
          <w:rFonts w:ascii="HelveticaNeueLT Std Lt" w:hAnsi="HelveticaNeueLT Std Lt"/>
          <w:b/>
          <w:sz w:val="20"/>
          <w:szCs w:val="20"/>
        </w:rPr>
        <w:t>La h</w:t>
      </w:r>
      <w:r w:rsidR="00353D8B" w:rsidRPr="002B5B2D">
        <w:rPr>
          <w:rFonts w:ascii="HelveticaNeueLT Std Lt" w:hAnsi="HelveticaNeueLT Std Lt"/>
          <w:b/>
          <w:sz w:val="20"/>
          <w:szCs w:val="20"/>
        </w:rPr>
        <w:t>istoria, ella misma y yo</w:t>
      </w:r>
      <w:r w:rsidRPr="002B5B2D">
        <w:rPr>
          <w:rFonts w:ascii="HelveticaNeueLT Std Lt" w:hAnsi="HelveticaNeueLT Std Lt"/>
          <w:b/>
          <w:sz w:val="20"/>
          <w:szCs w:val="20"/>
        </w:rPr>
        <w:t>”</w:t>
      </w:r>
    </w:p>
    <w:p w:rsidR="00353D8B" w:rsidRPr="002B5B2D" w:rsidRDefault="00353D8B" w:rsidP="00353D8B">
      <w:pPr>
        <w:spacing w:after="0" w:line="240" w:lineRule="auto"/>
        <w:rPr>
          <w:rFonts w:ascii="HelveticaNeueLT Std Lt" w:hAnsi="HelveticaNeueLT Std Lt"/>
          <w:b/>
          <w:sz w:val="20"/>
          <w:szCs w:val="20"/>
        </w:rPr>
      </w:pPr>
    </w:p>
    <w:p w:rsidR="00353D8B" w:rsidRDefault="00353D8B" w:rsidP="00353D8B">
      <w:pPr>
        <w:spacing w:after="0" w:line="240" w:lineRule="auto"/>
        <w:jc w:val="right"/>
        <w:rPr>
          <w:rFonts w:ascii="HelveticaNeueLT Std Lt" w:hAnsi="HelveticaNeueLT Std Lt"/>
          <w:b/>
          <w:sz w:val="20"/>
          <w:szCs w:val="20"/>
        </w:rPr>
      </w:pPr>
      <w:r w:rsidRPr="002B5B2D">
        <w:rPr>
          <w:rFonts w:ascii="HelveticaNeueLT Std Lt" w:hAnsi="HelveticaNeueLT Std Lt"/>
          <w:b/>
          <w:sz w:val="20"/>
          <w:szCs w:val="20"/>
        </w:rPr>
        <w:t>*Inauguración: sábado 17 de agosto, 12:00 horas</w:t>
      </w:r>
    </w:p>
    <w:p w:rsidR="00856E1A" w:rsidRPr="002B5B2D" w:rsidRDefault="00856E1A" w:rsidP="00353D8B">
      <w:pPr>
        <w:spacing w:after="0" w:line="240" w:lineRule="auto"/>
        <w:jc w:val="right"/>
        <w:rPr>
          <w:rFonts w:ascii="HelveticaNeueLT Std Lt" w:hAnsi="HelveticaNeueLT Std Lt"/>
          <w:b/>
          <w:sz w:val="20"/>
          <w:szCs w:val="20"/>
        </w:rPr>
      </w:pPr>
      <w:r>
        <w:rPr>
          <w:rFonts w:ascii="HelveticaNeueLT Std Lt" w:hAnsi="HelveticaNeueLT Std Lt"/>
          <w:b/>
          <w:sz w:val="20"/>
          <w:szCs w:val="20"/>
        </w:rPr>
        <w:t>**Instalación, fotografía y obra gráfica</w:t>
      </w:r>
    </w:p>
    <w:p w:rsidR="00353D8B" w:rsidRPr="002B5B2D" w:rsidRDefault="00353D8B" w:rsidP="00353D8B">
      <w:pPr>
        <w:spacing w:after="0" w:line="240" w:lineRule="auto"/>
        <w:jc w:val="right"/>
        <w:rPr>
          <w:rFonts w:ascii="HelveticaNeueLT Std Lt" w:hAnsi="HelveticaNeueLT Std Lt"/>
          <w:b/>
          <w:sz w:val="20"/>
          <w:szCs w:val="20"/>
        </w:rPr>
      </w:pPr>
      <w:r w:rsidRPr="002B5B2D">
        <w:rPr>
          <w:rFonts w:ascii="HelveticaNeueLT Std Lt" w:hAnsi="HelveticaNeueLT Std Lt"/>
          <w:b/>
          <w:sz w:val="20"/>
          <w:szCs w:val="20"/>
        </w:rPr>
        <w:t>**Galería Helen Escobedo</w:t>
      </w:r>
    </w:p>
    <w:p w:rsidR="00353D8B" w:rsidRPr="002B5B2D" w:rsidRDefault="00353D8B" w:rsidP="00353D8B">
      <w:pPr>
        <w:spacing w:after="0" w:line="240" w:lineRule="auto"/>
        <w:rPr>
          <w:rFonts w:ascii="HelveticaNeueLT Std Lt" w:hAnsi="HelveticaNeueLT Std Lt"/>
          <w:b/>
          <w:sz w:val="20"/>
          <w:szCs w:val="20"/>
        </w:rPr>
      </w:pPr>
    </w:p>
    <w:p w:rsidR="009E352C" w:rsidRPr="002B5B2D" w:rsidRDefault="00A12D81" w:rsidP="00353D8B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>
        <w:rPr>
          <w:rFonts w:ascii="HelveticaNeueLT Std Lt" w:hAnsi="HelveticaNeueLT Std Lt"/>
          <w:sz w:val="20"/>
          <w:szCs w:val="20"/>
        </w:rPr>
        <w:t xml:space="preserve">Edgar </w:t>
      </w:r>
      <w:proofErr w:type="spellStart"/>
      <w:r>
        <w:rPr>
          <w:rFonts w:ascii="HelveticaNeueLT Std Lt" w:hAnsi="HelveticaNeueLT Std Lt"/>
          <w:sz w:val="20"/>
          <w:szCs w:val="20"/>
        </w:rPr>
        <w:t>Orlaineta</w:t>
      </w:r>
      <w:proofErr w:type="spellEnd"/>
      <w:r>
        <w:rPr>
          <w:rFonts w:ascii="HelveticaNeueLT Std Lt" w:hAnsi="HelveticaNeueLT Std Lt"/>
          <w:sz w:val="20"/>
          <w:szCs w:val="20"/>
        </w:rPr>
        <w:t xml:space="preserve"> presenta u</w:t>
      </w:r>
      <w:r w:rsidR="00CF4845" w:rsidRPr="002B5B2D">
        <w:rPr>
          <w:rFonts w:ascii="HelveticaNeueLT Std Lt" w:hAnsi="HelveticaNeueLT Std Lt"/>
          <w:sz w:val="20"/>
          <w:szCs w:val="20"/>
        </w:rPr>
        <w:t xml:space="preserve">na instalación de grandes dimensiones, a manera de un </w:t>
      </w:r>
      <w:r w:rsidR="008E0661" w:rsidRPr="002B5B2D">
        <w:rPr>
          <w:rFonts w:ascii="HelveticaNeueLT Std Lt" w:hAnsi="HelveticaNeueLT Std Lt"/>
          <w:sz w:val="20"/>
          <w:szCs w:val="20"/>
        </w:rPr>
        <w:t>jardín de escu</w:t>
      </w:r>
      <w:r w:rsidR="002B0A82" w:rsidRPr="002B5B2D">
        <w:rPr>
          <w:rFonts w:ascii="HelveticaNeueLT Std Lt" w:hAnsi="HelveticaNeueLT Std Lt"/>
          <w:sz w:val="20"/>
          <w:szCs w:val="20"/>
        </w:rPr>
        <w:t>lturas</w:t>
      </w:r>
      <w:r w:rsidR="00EE2E5B" w:rsidRPr="002B5B2D">
        <w:rPr>
          <w:rFonts w:ascii="HelveticaNeueLT Std Lt" w:hAnsi="HelveticaNeueLT Std Lt"/>
          <w:sz w:val="20"/>
          <w:szCs w:val="20"/>
        </w:rPr>
        <w:t>,</w:t>
      </w:r>
      <w:r w:rsidR="00204A5F" w:rsidRPr="002B5B2D">
        <w:rPr>
          <w:rFonts w:ascii="HelveticaNeueLT Std Lt" w:hAnsi="HelveticaNeueLT Std Lt"/>
          <w:sz w:val="20"/>
          <w:szCs w:val="20"/>
        </w:rPr>
        <w:t xml:space="preserve"> que subraya</w:t>
      </w:r>
      <w:r w:rsidR="002B0A82" w:rsidRPr="002B5B2D">
        <w:rPr>
          <w:rFonts w:ascii="HelveticaNeueLT Std Lt" w:hAnsi="HelveticaNeueLT Std Lt"/>
          <w:sz w:val="20"/>
          <w:szCs w:val="20"/>
        </w:rPr>
        <w:t xml:space="preserve"> la relació</w:t>
      </w:r>
      <w:r w:rsidR="008E0661" w:rsidRPr="002B5B2D">
        <w:rPr>
          <w:rFonts w:ascii="HelveticaNeueLT Std Lt" w:hAnsi="HelveticaNeueLT Std Lt"/>
          <w:sz w:val="20"/>
          <w:szCs w:val="20"/>
        </w:rPr>
        <w:t>n en</w:t>
      </w:r>
      <w:r>
        <w:rPr>
          <w:rFonts w:ascii="HelveticaNeueLT Std Lt" w:hAnsi="HelveticaNeueLT Std Lt"/>
          <w:sz w:val="20"/>
          <w:szCs w:val="20"/>
        </w:rPr>
        <w:t>tre el diseño y el arte moderno</w:t>
      </w:r>
      <w:r w:rsidR="009E352C" w:rsidRPr="002B5B2D">
        <w:rPr>
          <w:rFonts w:ascii="HelveticaNeueLT Std Lt" w:hAnsi="HelveticaNeueLT Std Lt"/>
          <w:sz w:val="20"/>
          <w:szCs w:val="20"/>
        </w:rPr>
        <w:t xml:space="preserve">. Se trata de </w:t>
      </w:r>
      <w:r w:rsidR="002B1090" w:rsidRPr="002B5B2D">
        <w:rPr>
          <w:rFonts w:ascii="HelveticaNeueLT Std Lt" w:hAnsi="HelveticaNeueLT Std Lt"/>
          <w:sz w:val="20"/>
          <w:szCs w:val="20"/>
        </w:rPr>
        <w:t xml:space="preserve">una serie de </w:t>
      </w:r>
      <w:r w:rsidR="009E352C" w:rsidRPr="002B5B2D">
        <w:rPr>
          <w:rFonts w:ascii="HelveticaNeueLT Std Lt" w:hAnsi="HelveticaNeueLT Std Lt"/>
          <w:sz w:val="20"/>
          <w:szCs w:val="20"/>
        </w:rPr>
        <w:t>a</w:t>
      </w:r>
      <w:r w:rsidR="002B1090" w:rsidRPr="002B5B2D">
        <w:rPr>
          <w:rFonts w:ascii="HelveticaNeueLT Std Lt" w:hAnsi="HelveticaNeueLT Std Lt"/>
          <w:sz w:val="20"/>
          <w:szCs w:val="20"/>
        </w:rPr>
        <w:t xml:space="preserve">daptaciones </w:t>
      </w:r>
      <w:r w:rsidR="00265E1F" w:rsidRPr="002B5B2D">
        <w:rPr>
          <w:rFonts w:ascii="HelveticaNeueLT Std Lt" w:hAnsi="HelveticaNeueLT Std Lt"/>
          <w:sz w:val="20"/>
          <w:szCs w:val="20"/>
        </w:rPr>
        <w:t xml:space="preserve">lúdicas </w:t>
      </w:r>
      <w:r w:rsidR="002B1090" w:rsidRPr="002B5B2D">
        <w:rPr>
          <w:rFonts w:ascii="HelveticaNeueLT Std Lt" w:hAnsi="HelveticaNeueLT Std Lt"/>
          <w:sz w:val="20"/>
          <w:szCs w:val="20"/>
        </w:rPr>
        <w:t xml:space="preserve">de muebles modernos, </w:t>
      </w:r>
      <w:r w:rsidR="00204A5F" w:rsidRPr="002B5B2D">
        <w:rPr>
          <w:rFonts w:ascii="HelveticaNeueLT Std Lt" w:hAnsi="HelveticaNeueLT Std Lt"/>
          <w:sz w:val="20"/>
          <w:szCs w:val="20"/>
        </w:rPr>
        <w:t xml:space="preserve">con lo que </w:t>
      </w:r>
      <w:r w:rsidR="002B1090" w:rsidRPr="002B5B2D">
        <w:rPr>
          <w:rFonts w:ascii="HelveticaNeueLT Std Lt" w:hAnsi="HelveticaNeueLT Std Lt"/>
          <w:sz w:val="20"/>
          <w:szCs w:val="20"/>
        </w:rPr>
        <w:t>dem</w:t>
      </w:r>
      <w:r w:rsidR="00204A5F" w:rsidRPr="002B5B2D">
        <w:rPr>
          <w:rFonts w:ascii="HelveticaNeueLT Std Lt" w:hAnsi="HelveticaNeueLT Std Lt"/>
          <w:sz w:val="20"/>
          <w:szCs w:val="20"/>
        </w:rPr>
        <w:t xml:space="preserve">uestra que </w:t>
      </w:r>
      <w:r w:rsidR="002B1090" w:rsidRPr="002B5B2D">
        <w:rPr>
          <w:rFonts w:ascii="HelveticaNeueLT Std Lt" w:hAnsi="HelveticaNeueLT Std Lt"/>
          <w:sz w:val="20"/>
          <w:szCs w:val="20"/>
        </w:rPr>
        <w:t xml:space="preserve">el </w:t>
      </w:r>
      <w:r w:rsidR="009E352C" w:rsidRPr="002B5B2D">
        <w:rPr>
          <w:rFonts w:ascii="HelveticaNeueLT Std Lt" w:hAnsi="HelveticaNeueLT Std Lt"/>
          <w:sz w:val="20"/>
          <w:szCs w:val="20"/>
        </w:rPr>
        <w:t xml:space="preserve"> mobiliario tiene una relación </w:t>
      </w:r>
      <w:r w:rsidR="00DE2AE1" w:rsidRPr="002B5B2D">
        <w:rPr>
          <w:rFonts w:ascii="HelveticaNeueLT Std Lt" w:hAnsi="HelveticaNeueLT Std Lt"/>
          <w:sz w:val="20"/>
          <w:szCs w:val="20"/>
        </w:rPr>
        <w:t xml:space="preserve">importante </w:t>
      </w:r>
      <w:r w:rsidR="009E352C" w:rsidRPr="002B5B2D">
        <w:rPr>
          <w:rFonts w:ascii="HelveticaNeueLT Std Lt" w:hAnsi="HelveticaNeueLT Std Lt"/>
          <w:sz w:val="20"/>
          <w:szCs w:val="20"/>
        </w:rPr>
        <w:t>con la escultura y la cultura moderna.</w:t>
      </w:r>
    </w:p>
    <w:p w:rsidR="009E352C" w:rsidRDefault="009E352C" w:rsidP="00353D8B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BD0DF7" w:rsidRPr="002B5B2D" w:rsidRDefault="009E352C" w:rsidP="00BD0DF7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2B5B2D">
        <w:rPr>
          <w:rFonts w:ascii="HelveticaNeueLT Std Lt" w:hAnsi="HelveticaNeueLT Std Lt"/>
          <w:sz w:val="20"/>
          <w:szCs w:val="20"/>
        </w:rPr>
        <w:t>El artista</w:t>
      </w:r>
      <w:r w:rsidR="00A12D81">
        <w:rPr>
          <w:rFonts w:ascii="HelveticaNeueLT Std Lt" w:hAnsi="HelveticaNeueLT Std Lt"/>
          <w:sz w:val="20"/>
          <w:szCs w:val="20"/>
        </w:rPr>
        <w:t xml:space="preserve"> revisa esa historia y, en su producción, altera esas piezas de diseño icónico con el fin de introducir en ellas sus investigaciones</w:t>
      </w:r>
      <w:r w:rsidR="00AF37D1" w:rsidRPr="002B5B2D">
        <w:rPr>
          <w:rFonts w:ascii="HelveticaNeueLT Std Lt" w:hAnsi="HelveticaNeueLT Std Lt"/>
          <w:sz w:val="20"/>
          <w:szCs w:val="20"/>
        </w:rPr>
        <w:t>.</w:t>
      </w:r>
      <w:r w:rsidRPr="002B5B2D">
        <w:rPr>
          <w:rFonts w:ascii="HelveticaNeueLT Std Lt" w:hAnsi="HelveticaNeueLT Std Lt"/>
          <w:sz w:val="20"/>
          <w:szCs w:val="20"/>
        </w:rPr>
        <w:t xml:space="preserve"> </w:t>
      </w:r>
      <w:r w:rsidR="00A12D81">
        <w:rPr>
          <w:rFonts w:ascii="HelveticaNeueLT Std Lt" w:hAnsi="HelveticaNeueLT Std Lt"/>
          <w:sz w:val="20"/>
          <w:szCs w:val="20"/>
        </w:rPr>
        <w:t xml:space="preserve">Un ejemplo es </w:t>
      </w:r>
      <w:r w:rsidRPr="002B5B2D">
        <w:rPr>
          <w:rFonts w:ascii="HelveticaNeueLT Std Lt" w:hAnsi="HelveticaNeueLT Std Lt"/>
          <w:sz w:val="20"/>
          <w:szCs w:val="20"/>
        </w:rPr>
        <w:t xml:space="preserve">la </w:t>
      </w:r>
      <w:r w:rsidR="00720134" w:rsidRPr="002B5B2D">
        <w:rPr>
          <w:rFonts w:ascii="HelveticaNeueLT Std Lt" w:hAnsi="HelveticaNeueLT Std Lt"/>
          <w:sz w:val="20"/>
          <w:szCs w:val="20"/>
        </w:rPr>
        <w:t xml:space="preserve">silla </w:t>
      </w:r>
      <w:proofErr w:type="spellStart"/>
      <w:r w:rsidR="00720134" w:rsidRPr="002B5B2D">
        <w:rPr>
          <w:rFonts w:ascii="HelveticaNeueLT Std Lt" w:hAnsi="HelveticaNeueLT Std Lt"/>
          <w:sz w:val="20"/>
          <w:szCs w:val="20"/>
        </w:rPr>
        <w:t>Cesca</w:t>
      </w:r>
      <w:proofErr w:type="spellEnd"/>
      <w:r w:rsidR="00720134" w:rsidRPr="002B5B2D">
        <w:rPr>
          <w:rFonts w:ascii="HelveticaNeueLT Std Lt" w:hAnsi="HelveticaNeueLT Std Lt"/>
          <w:sz w:val="20"/>
          <w:szCs w:val="20"/>
        </w:rPr>
        <w:t xml:space="preserve"> de Marcel </w:t>
      </w:r>
      <w:proofErr w:type="spellStart"/>
      <w:r w:rsidR="00720134" w:rsidRPr="002B5B2D">
        <w:rPr>
          <w:rFonts w:ascii="HelveticaNeueLT Std Lt" w:hAnsi="HelveticaNeueLT Std Lt"/>
          <w:sz w:val="20"/>
          <w:szCs w:val="20"/>
        </w:rPr>
        <w:t>Breuer</w:t>
      </w:r>
      <w:proofErr w:type="spellEnd"/>
      <w:r w:rsidR="00720134" w:rsidRPr="002B5B2D">
        <w:rPr>
          <w:rFonts w:ascii="HelveticaNeueLT Std Lt" w:hAnsi="HelveticaNeueLT Std Lt"/>
          <w:sz w:val="20"/>
          <w:szCs w:val="20"/>
        </w:rPr>
        <w:t xml:space="preserve">, una de las piezas de mobiliario más ubicuas en ambientes burocráticos, alargando los descansabrazos con el fin de que se asemeje a un </w:t>
      </w:r>
      <w:proofErr w:type="spellStart"/>
      <w:r w:rsidR="00720134" w:rsidRPr="002B5B2D">
        <w:rPr>
          <w:rFonts w:ascii="HelveticaNeueLT Std Lt" w:hAnsi="HelveticaNeueLT Std Lt"/>
          <w:sz w:val="20"/>
          <w:szCs w:val="20"/>
        </w:rPr>
        <w:t>zombie</w:t>
      </w:r>
      <w:proofErr w:type="spellEnd"/>
      <w:r w:rsidR="00720134" w:rsidRPr="002B5B2D">
        <w:rPr>
          <w:rFonts w:ascii="HelveticaNeueLT Std Lt" w:hAnsi="HelveticaNeueLT Std Lt"/>
          <w:sz w:val="20"/>
          <w:szCs w:val="20"/>
        </w:rPr>
        <w:t xml:space="preserve"> (</w:t>
      </w:r>
      <w:proofErr w:type="spellStart"/>
      <w:r w:rsidR="00720134" w:rsidRPr="002B5B2D">
        <w:rPr>
          <w:rFonts w:ascii="HelveticaNeueLT Std Lt" w:hAnsi="HelveticaNeueLT Std Lt"/>
          <w:i/>
          <w:sz w:val="20"/>
          <w:szCs w:val="20"/>
        </w:rPr>
        <w:t>Zombie</w:t>
      </w:r>
      <w:proofErr w:type="spellEnd"/>
      <w:r w:rsidR="00720134" w:rsidRPr="002B5B2D">
        <w:rPr>
          <w:rFonts w:ascii="HelveticaNeueLT Std Lt" w:hAnsi="HelveticaNeueLT Std Lt"/>
          <w:sz w:val="20"/>
          <w:szCs w:val="20"/>
        </w:rPr>
        <w:t>, 2010)</w:t>
      </w:r>
      <w:r w:rsidR="00BD0DF7" w:rsidRPr="002B5B2D">
        <w:rPr>
          <w:rFonts w:ascii="HelveticaNeueLT Std Lt" w:hAnsi="HelveticaNeueLT Std Lt"/>
          <w:sz w:val="20"/>
          <w:szCs w:val="20"/>
        </w:rPr>
        <w:t xml:space="preserve">. Varias piezas subrayan las relaciones entre el diseño y el arte moderno, enfatizando las conexiones entre, por ejemplo, el trabajo de </w:t>
      </w:r>
      <w:proofErr w:type="spellStart"/>
      <w:r w:rsidR="00BD0DF7" w:rsidRPr="002B5B2D">
        <w:rPr>
          <w:rFonts w:ascii="HelveticaNeueLT Std Lt" w:hAnsi="HelveticaNeueLT Std Lt"/>
          <w:sz w:val="20"/>
          <w:szCs w:val="20"/>
        </w:rPr>
        <w:t>Ray</w:t>
      </w:r>
      <w:proofErr w:type="spellEnd"/>
      <w:r w:rsidR="00BD0DF7" w:rsidRPr="002B5B2D">
        <w:rPr>
          <w:rFonts w:ascii="HelveticaNeueLT Std Lt" w:hAnsi="HelveticaNeueLT Std Lt"/>
          <w:sz w:val="20"/>
          <w:szCs w:val="20"/>
        </w:rPr>
        <w:t xml:space="preserve"> y Charles </w:t>
      </w:r>
      <w:proofErr w:type="spellStart"/>
      <w:r w:rsidR="00BD0DF7" w:rsidRPr="002B5B2D">
        <w:rPr>
          <w:rFonts w:ascii="HelveticaNeueLT Std Lt" w:hAnsi="HelveticaNeueLT Std Lt"/>
          <w:sz w:val="20"/>
          <w:szCs w:val="20"/>
        </w:rPr>
        <w:t>Eames</w:t>
      </w:r>
      <w:proofErr w:type="spellEnd"/>
      <w:r w:rsidR="00BD0DF7" w:rsidRPr="002B5B2D">
        <w:rPr>
          <w:rFonts w:ascii="HelveticaNeueLT Std Lt" w:hAnsi="HelveticaNeueLT Std Lt"/>
          <w:sz w:val="20"/>
          <w:szCs w:val="20"/>
        </w:rPr>
        <w:t xml:space="preserve"> o Tapio </w:t>
      </w:r>
      <w:proofErr w:type="spellStart"/>
      <w:r w:rsidR="00BD0DF7" w:rsidRPr="002B5B2D">
        <w:rPr>
          <w:rFonts w:ascii="HelveticaNeueLT Std Lt" w:hAnsi="HelveticaNeueLT Std Lt"/>
          <w:sz w:val="20"/>
          <w:szCs w:val="20"/>
        </w:rPr>
        <w:t>Wirkkala</w:t>
      </w:r>
      <w:proofErr w:type="spellEnd"/>
      <w:r w:rsidR="00BD0DF7" w:rsidRPr="002B5B2D">
        <w:rPr>
          <w:rFonts w:ascii="HelveticaNeueLT Std Lt" w:hAnsi="HelveticaNeueLT Std Lt"/>
          <w:sz w:val="20"/>
          <w:szCs w:val="20"/>
        </w:rPr>
        <w:t xml:space="preserve"> con obras de Joan Miró, Alexander </w:t>
      </w:r>
      <w:proofErr w:type="spellStart"/>
      <w:r w:rsidR="00BD0DF7" w:rsidRPr="002B5B2D">
        <w:rPr>
          <w:rFonts w:ascii="HelveticaNeueLT Std Lt" w:hAnsi="HelveticaNeueLT Std Lt"/>
          <w:sz w:val="20"/>
          <w:szCs w:val="20"/>
        </w:rPr>
        <w:t>Calder</w:t>
      </w:r>
      <w:proofErr w:type="spellEnd"/>
      <w:r w:rsidR="00BD0DF7" w:rsidRPr="002B5B2D">
        <w:rPr>
          <w:rFonts w:ascii="HelveticaNeueLT Std Lt" w:hAnsi="HelveticaNeueLT Std Lt"/>
          <w:sz w:val="20"/>
          <w:szCs w:val="20"/>
        </w:rPr>
        <w:t xml:space="preserve"> y </w:t>
      </w:r>
      <w:proofErr w:type="spellStart"/>
      <w:r w:rsidR="00BD0DF7" w:rsidRPr="002B5B2D">
        <w:rPr>
          <w:rFonts w:ascii="HelveticaNeueLT Std Lt" w:hAnsi="HelveticaNeueLT Std Lt"/>
          <w:sz w:val="20"/>
          <w:szCs w:val="20"/>
        </w:rPr>
        <w:t>Antoine</w:t>
      </w:r>
      <w:proofErr w:type="spellEnd"/>
      <w:r w:rsidR="00BD0DF7" w:rsidRPr="002B5B2D">
        <w:rPr>
          <w:rFonts w:ascii="HelveticaNeueLT Std Lt" w:hAnsi="HelveticaNeueLT Std Lt"/>
          <w:sz w:val="20"/>
          <w:szCs w:val="20"/>
        </w:rPr>
        <w:t xml:space="preserve"> </w:t>
      </w:r>
      <w:proofErr w:type="spellStart"/>
      <w:r w:rsidR="00BD0DF7" w:rsidRPr="002B5B2D">
        <w:rPr>
          <w:rFonts w:ascii="HelveticaNeueLT Std Lt" w:hAnsi="HelveticaNeueLT Std Lt"/>
          <w:sz w:val="20"/>
          <w:szCs w:val="20"/>
        </w:rPr>
        <w:t>Pevsner</w:t>
      </w:r>
      <w:proofErr w:type="spellEnd"/>
      <w:r w:rsidR="00BD0DF7" w:rsidRPr="002B5B2D">
        <w:rPr>
          <w:rFonts w:ascii="HelveticaNeueLT Std Lt" w:hAnsi="HelveticaNeueLT Std Lt"/>
          <w:sz w:val="20"/>
          <w:szCs w:val="20"/>
        </w:rPr>
        <w:t xml:space="preserve">. </w:t>
      </w:r>
    </w:p>
    <w:p w:rsidR="00BD0DF7" w:rsidRPr="002B5B2D" w:rsidRDefault="00BD0DF7" w:rsidP="00BD0DF7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8E0661" w:rsidRPr="002B5B2D" w:rsidRDefault="00BD0DF7" w:rsidP="00353D8B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2B5B2D">
        <w:rPr>
          <w:rFonts w:ascii="HelveticaNeueLT Std Lt" w:hAnsi="HelveticaNeueLT Std Lt"/>
          <w:sz w:val="20"/>
          <w:szCs w:val="20"/>
        </w:rPr>
        <w:t>E</w:t>
      </w:r>
      <w:r w:rsidR="00204A5F" w:rsidRPr="002B5B2D">
        <w:rPr>
          <w:rFonts w:ascii="HelveticaNeueLT Std Lt" w:hAnsi="HelveticaNeueLT Std Lt"/>
          <w:sz w:val="20"/>
          <w:szCs w:val="20"/>
        </w:rPr>
        <w:t xml:space="preserve">l </w:t>
      </w:r>
      <w:r w:rsidRPr="002B5B2D">
        <w:rPr>
          <w:rFonts w:ascii="HelveticaNeueLT Std Lt" w:hAnsi="HelveticaNeueLT Std Lt"/>
          <w:sz w:val="20"/>
          <w:szCs w:val="20"/>
        </w:rPr>
        <w:t>conjunto de esculturas estará acompañado de una instalación de fotografías, obras gráficas y documentos históricos de archivo que pondrán de manifiesto la investigación y el análisis que el artista realiz</w:t>
      </w:r>
      <w:r w:rsidR="00204A5F" w:rsidRPr="002B5B2D">
        <w:rPr>
          <w:rFonts w:ascii="HelveticaNeueLT Std Lt" w:hAnsi="HelveticaNeueLT Std Lt"/>
          <w:sz w:val="20"/>
          <w:szCs w:val="20"/>
        </w:rPr>
        <w:t>ó</w:t>
      </w:r>
      <w:r w:rsidRPr="002B5B2D">
        <w:rPr>
          <w:rFonts w:ascii="HelveticaNeueLT Std Lt" w:hAnsi="HelveticaNeueLT Std Lt"/>
          <w:sz w:val="20"/>
          <w:szCs w:val="20"/>
        </w:rPr>
        <w:t xml:space="preserve"> para llegar a la solución de cada una de estas obras</w:t>
      </w:r>
      <w:r w:rsidR="00265E1F" w:rsidRPr="002B5B2D">
        <w:rPr>
          <w:rFonts w:ascii="HelveticaNeueLT Std Lt" w:hAnsi="HelveticaNeueLT Std Lt"/>
          <w:sz w:val="20"/>
          <w:szCs w:val="20"/>
        </w:rPr>
        <w:t>.</w:t>
      </w:r>
    </w:p>
    <w:p w:rsidR="00353D8B" w:rsidRPr="002B5B2D" w:rsidRDefault="00353D8B" w:rsidP="00353D8B">
      <w:pPr>
        <w:spacing w:after="0" w:line="240" w:lineRule="auto"/>
        <w:rPr>
          <w:rFonts w:ascii="HelveticaNeueLT Std Lt" w:hAnsi="HelveticaNeueLT Std Lt"/>
          <w:b/>
          <w:sz w:val="20"/>
          <w:szCs w:val="20"/>
        </w:rPr>
      </w:pPr>
    </w:p>
    <w:p w:rsidR="00BD0DF7" w:rsidRPr="002B5B2D" w:rsidRDefault="008257E3" w:rsidP="000A6C3C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2B5B2D">
        <w:rPr>
          <w:rFonts w:ascii="HelveticaNeueLT Std Lt" w:hAnsi="HelveticaNeueLT Std Lt"/>
          <w:sz w:val="20"/>
          <w:szCs w:val="20"/>
        </w:rPr>
        <w:t xml:space="preserve">Una línea de investigación constante en el trabajo de Edgar </w:t>
      </w:r>
      <w:proofErr w:type="spellStart"/>
      <w:r w:rsidRPr="002B5B2D">
        <w:rPr>
          <w:rFonts w:ascii="HelveticaNeueLT Std Lt" w:hAnsi="HelveticaNeueLT Std Lt"/>
          <w:sz w:val="20"/>
          <w:szCs w:val="20"/>
        </w:rPr>
        <w:t>Orlaineta</w:t>
      </w:r>
      <w:proofErr w:type="spellEnd"/>
      <w:r w:rsidRPr="002B5B2D">
        <w:rPr>
          <w:rFonts w:ascii="HelveticaNeueLT Std Lt" w:hAnsi="HelveticaNeueLT Std Lt"/>
          <w:sz w:val="20"/>
          <w:szCs w:val="20"/>
        </w:rPr>
        <w:t xml:space="preserve"> ha sido la historia del diseño internacional, específicamente en su periodo moderno. Este momento de la historia del diseño se caracterizó por una redefinición de la vida cotidiana a través del uso de nuevos materiales para la fabricación de mobiliario, soluciones cercanas al terreno del arte, un sistema de producción industrial y las intenciones sociales de varios diseñadores de mejorar la vida a través de sus trabajos. </w:t>
      </w:r>
    </w:p>
    <w:p w:rsidR="00BD0DF7" w:rsidRPr="002B5B2D" w:rsidRDefault="00BD0DF7" w:rsidP="000A6C3C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831DF8" w:rsidRPr="002B5B2D" w:rsidRDefault="00593F5A" w:rsidP="00BD0DF7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2B5B2D">
        <w:rPr>
          <w:rFonts w:ascii="HelveticaNeueLT Std Lt" w:hAnsi="HelveticaNeueLT Std Lt"/>
          <w:sz w:val="20"/>
          <w:szCs w:val="20"/>
        </w:rPr>
        <w:t>En otro</w:t>
      </w:r>
      <w:r w:rsidR="00831DF8" w:rsidRPr="002B5B2D">
        <w:rPr>
          <w:rFonts w:ascii="HelveticaNeueLT Std Lt" w:hAnsi="HelveticaNeueLT Std Lt"/>
          <w:sz w:val="20"/>
          <w:szCs w:val="20"/>
        </w:rPr>
        <w:t>s proyectos</w:t>
      </w:r>
      <w:r w:rsidRPr="002B5B2D">
        <w:rPr>
          <w:rFonts w:ascii="HelveticaNeueLT Std Lt" w:hAnsi="HelveticaNeueLT Std Lt"/>
          <w:sz w:val="20"/>
          <w:szCs w:val="20"/>
        </w:rPr>
        <w:t xml:space="preserve"> </w:t>
      </w:r>
      <w:proofErr w:type="spellStart"/>
      <w:r w:rsidRPr="002B5B2D">
        <w:rPr>
          <w:rFonts w:ascii="HelveticaNeueLT Std Lt" w:hAnsi="HelveticaNeueLT Std Lt"/>
          <w:sz w:val="20"/>
          <w:szCs w:val="20"/>
        </w:rPr>
        <w:t>Orlaineta</w:t>
      </w:r>
      <w:proofErr w:type="spellEnd"/>
      <w:r w:rsidRPr="002B5B2D">
        <w:rPr>
          <w:rFonts w:ascii="HelveticaNeueLT Std Lt" w:hAnsi="HelveticaNeueLT Std Lt"/>
          <w:sz w:val="20"/>
          <w:szCs w:val="20"/>
        </w:rPr>
        <w:t xml:space="preserve"> ha reconstruido, a través de una práctica</w:t>
      </w:r>
      <w:r w:rsidR="00831DF8" w:rsidRPr="002B5B2D">
        <w:rPr>
          <w:rFonts w:ascii="HelveticaNeueLT Std Lt" w:hAnsi="HelveticaNeueLT Std Lt"/>
          <w:sz w:val="20"/>
          <w:szCs w:val="20"/>
        </w:rPr>
        <w:t xml:space="preserve"> arqueológica, prototipos de diseño perdidos -como </w:t>
      </w:r>
      <w:r w:rsidR="00A2146E" w:rsidRPr="002B5B2D">
        <w:rPr>
          <w:rFonts w:ascii="HelveticaNeueLT Std Lt" w:hAnsi="HelveticaNeueLT Std Lt"/>
          <w:sz w:val="20"/>
          <w:szCs w:val="20"/>
        </w:rPr>
        <w:t xml:space="preserve">el juguete </w:t>
      </w:r>
      <w:r w:rsidR="00831DF8" w:rsidRPr="002B5B2D">
        <w:rPr>
          <w:rFonts w:ascii="HelveticaNeueLT Std Lt" w:hAnsi="HelveticaNeueLT Std Lt"/>
          <w:i/>
          <w:sz w:val="20"/>
          <w:szCs w:val="20"/>
        </w:rPr>
        <w:t>Solar-Do-</w:t>
      </w:r>
      <w:proofErr w:type="spellStart"/>
      <w:r w:rsidR="00831DF8" w:rsidRPr="002B5B2D">
        <w:rPr>
          <w:rFonts w:ascii="HelveticaNeueLT Std Lt" w:hAnsi="HelveticaNeueLT Std Lt"/>
          <w:i/>
          <w:sz w:val="20"/>
          <w:szCs w:val="20"/>
        </w:rPr>
        <w:t>Nothing</w:t>
      </w:r>
      <w:proofErr w:type="spellEnd"/>
      <w:r w:rsidR="00831DF8" w:rsidRPr="002B5B2D">
        <w:rPr>
          <w:rFonts w:ascii="HelveticaNeueLT Std Lt" w:hAnsi="HelveticaNeueLT Std Lt"/>
          <w:sz w:val="20"/>
          <w:szCs w:val="20"/>
        </w:rPr>
        <w:t xml:space="preserve"> realizado por Charles y </w:t>
      </w:r>
      <w:proofErr w:type="spellStart"/>
      <w:r w:rsidR="00831DF8" w:rsidRPr="002B5B2D">
        <w:rPr>
          <w:rFonts w:ascii="HelveticaNeueLT Std Lt" w:hAnsi="HelveticaNeueLT Std Lt"/>
          <w:sz w:val="20"/>
          <w:szCs w:val="20"/>
        </w:rPr>
        <w:t>Ray</w:t>
      </w:r>
      <w:proofErr w:type="spellEnd"/>
      <w:r w:rsidR="00831DF8" w:rsidRPr="002B5B2D">
        <w:rPr>
          <w:rFonts w:ascii="HelveticaNeueLT Std Lt" w:hAnsi="HelveticaNeueLT Std Lt"/>
          <w:sz w:val="20"/>
          <w:szCs w:val="20"/>
        </w:rPr>
        <w:t xml:space="preserve"> </w:t>
      </w:r>
      <w:proofErr w:type="spellStart"/>
      <w:r w:rsidR="00831DF8" w:rsidRPr="002B5B2D">
        <w:rPr>
          <w:rFonts w:ascii="HelveticaNeueLT Std Lt" w:hAnsi="HelveticaNeueLT Std Lt"/>
          <w:sz w:val="20"/>
          <w:szCs w:val="20"/>
        </w:rPr>
        <w:t>Eames</w:t>
      </w:r>
      <w:proofErr w:type="spellEnd"/>
      <w:r w:rsidR="009E352C" w:rsidRPr="002B5B2D">
        <w:rPr>
          <w:rFonts w:ascii="HelveticaNeueLT Std Lt" w:hAnsi="HelveticaNeueLT Std Lt"/>
          <w:sz w:val="20"/>
          <w:szCs w:val="20"/>
        </w:rPr>
        <w:t xml:space="preserve"> </w:t>
      </w:r>
      <w:r w:rsidR="00B52AE2">
        <w:rPr>
          <w:rFonts w:ascii="HelveticaNeueLT Std Lt" w:hAnsi="HelveticaNeueLT Std Lt"/>
          <w:sz w:val="20"/>
          <w:szCs w:val="20"/>
        </w:rPr>
        <w:t xml:space="preserve">en </w:t>
      </w:r>
      <w:r w:rsidR="00831DF8" w:rsidRPr="002B5B2D">
        <w:rPr>
          <w:rFonts w:ascii="HelveticaNeueLT Std Lt" w:hAnsi="HelveticaNeueLT Std Lt"/>
          <w:sz w:val="20"/>
          <w:szCs w:val="20"/>
        </w:rPr>
        <w:t xml:space="preserve">1958. En la producción del artista también existen piezas que yuxtaponen e integran dos corrientes o casos  de diseño, como </w:t>
      </w:r>
      <w:r w:rsidR="00831DF8" w:rsidRPr="002B5B2D">
        <w:rPr>
          <w:rFonts w:ascii="HelveticaNeueLT Std Lt" w:hAnsi="HelveticaNeueLT Std Lt"/>
          <w:i/>
          <w:sz w:val="20"/>
          <w:szCs w:val="20"/>
        </w:rPr>
        <w:t xml:space="preserve">Criollo </w:t>
      </w:r>
      <w:r w:rsidR="00831DF8" w:rsidRPr="002B5B2D">
        <w:rPr>
          <w:rFonts w:ascii="HelveticaNeueLT Std Lt" w:hAnsi="HelveticaNeueLT Std Lt"/>
          <w:sz w:val="20"/>
          <w:szCs w:val="20"/>
        </w:rPr>
        <w:t xml:space="preserve">(2005) que mezcla </w:t>
      </w:r>
      <w:r w:rsidR="00A2146E" w:rsidRPr="002B5B2D">
        <w:rPr>
          <w:rFonts w:ascii="HelveticaNeueLT Std Lt" w:hAnsi="HelveticaNeueLT Std Lt"/>
          <w:sz w:val="20"/>
          <w:szCs w:val="20"/>
        </w:rPr>
        <w:t>la s</w:t>
      </w:r>
      <w:r w:rsidR="00831DF8" w:rsidRPr="002B5B2D">
        <w:rPr>
          <w:rFonts w:ascii="HelveticaNeueLT Std Lt" w:hAnsi="HelveticaNeueLT Std Lt"/>
          <w:sz w:val="20"/>
          <w:szCs w:val="20"/>
        </w:rPr>
        <w:t xml:space="preserve">illa </w:t>
      </w:r>
      <w:proofErr w:type="spellStart"/>
      <w:r w:rsidR="00831DF8" w:rsidRPr="002B5B2D">
        <w:rPr>
          <w:rFonts w:ascii="HelveticaNeueLT Std Lt" w:hAnsi="HelveticaNeueLT Std Lt"/>
          <w:sz w:val="20"/>
          <w:szCs w:val="20"/>
        </w:rPr>
        <w:t>Wassily</w:t>
      </w:r>
      <w:proofErr w:type="spellEnd"/>
      <w:r w:rsidR="00831DF8" w:rsidRPr="002B5B2D">
        <w:rPr>
          <w:rFonts w:ascii="HelveticaNeueLT Std Lt" w:hAnsi="HelveticaNeueLT Std Lt"/>
          <w:sz w:val="20"/>
          <w:szCs w:val="20"/>
        </w:rPr>
        <w:t xml:space="preserve"> de </w:t>
      </w:r>
      <w:proofErr w:type="spellStart"/>
      <w:r w:rsidR="00831DF8" w:rsidRPr="002B5B2D">
        <w:rPr>
          <w:rFonts w:ascii="HelveticaNeueLT Std Lt" w:hAnsi="HelveticaNeueLT Std Lt"/>
          <w:sz w:val="20"/>
          <w:szCs w:val="20"/>
        </w:rPr>
        <w:t>Breuer</w:t>
      </w:r>
      <w:proofErr w:type="spellEnd"/>
      <w:r w:rsidR="00831DF8" w:rsidRPr="002B5B2D">
        <w:rPr>
          <w:rFonts w:ascii="HelveticaNeueLT Std Lt" w:hAnsi="HelveticaNeueLT Std Lt"/>
          <w:sz w:val="20"/>
          <w:szCs w:val="20"/>
        </w:rPr>
        <w:t xml:space="preserve"> con la tradicional bicicleta triciclo.</w:t>
      </w:r>
    </w:p>
    <w:p w:rsidR="00353D8B" w:rsidRPr="002B5B2D" w:rsidRDefault="00353D8B" w:rsidP="00353D8B">
      <w:pPr>
        <w:spacing w:after="0" w:line="240" w:lineRule="auto"/>
        <w:rPr>
          <w:rFonts w:ascii="HelveticaNeueLT Std Lt" w:hAnsi="HelveticaNeueLT Std Lt"/>
          <w:sz w:val="24"/>
          <w:szCs w:val="24"/>
        </w:rPr>
      </w:pPr>
    </w:p>
    <w:p w:rsidR="00387ABD" w:rsidRPr="002B5B2D" w:rsidRDefault="00387ABD" w:rsidP="00387ABD">
      <w:pPr>
        <w:shd w:val="clear" w:color="auto" w:fill="FFFFFF"/>
        <w:spacing w:after="0" w:line="240" w:lineRule="auto"/>
        <w:jc w:val="both"/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</w:pPr>
      <w:r w:rsidRPr="002B5B2D">
        <w:rPr>
          <w:rFonts w:ascii="HelveticaNeueLT Std Lt" w:hAnsi="HelveticaNeueLT Std Lt" w:cs="Arial"/>
          <w:bCs/>
          <w:color w:val="000000" w:themeColor="text1"/>
          <w:sz w:val="20"/>
          <w:szCs w:val="20"/>
          <w:lang w:eastAsia="es-MX"/>
        </w:rPr>
        <w:t xml:space="preserve">Edgar </w:t>
      </w:r>
      <w:proofErr w:type="spellStart"/>
      <w:r w:rsidRPr="002B5B2D">
        <w:rPr>
          <w:rFonts w:ascii="HelveticaNeueLT Std Lt" w:hAnsi="HelveticaNeueLT Std Lt" w:cs="Arial"/>
          <w:bCs/>
          <w:color w:val="000000" w:themeColor="text1"/>
          <w:sz w:val="20"/>
          <w:szCs w:val="20"/>
          <w:lang w:eastAsia="es-MX"/>
        </w:rPr>
        <w:t>Orlaineta</w:t>
      </w:r>
      <w:proofErr w:type="spellEnd"/>
      <w:r w:rsidR="00F05E9C" w:rsidRPr="002B5B2D">
        <w:rPr>
          <w:rFonts w:ascii="HelveticaNeueLT Std Lt" w:hAnsi="HelveticaNeueLT Std Lt" w:cs="Arial"/>
          <w:b/>
          <w:color w:val="000000" w:themeColor="text1"/>
          <w:sz w:val="20"/>
          <w:szCs w:val="20"/>
          <w:lang w:eastAsia="es-MX"/>
        </w:rPr>
        <w:t>.</w:t>
      </w:r>
      <w:r w:rsidR="00F05E9C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E</w:t>
      </w:r>
      <w:r w:rsidR="00F7416B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gresado de la l</w:t>
      </w: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icenciatura en Pintura por la Escuela Nacional de Pintura, Escultura y Grabado, La Esmeralda. Cursó la  Maestría en Artes Visuales, con especialidad en Escultura, en el </w:t>
      </w:r>
      <w:proofErr w:type="spellStart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Pratt</w:t>
      </w:r>
      <w:proofErr w:type="spellEnd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Institute</w:t>
      </w:r>
      <w:proofErr w:type="spellEnd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, Nueva York. Su obra se ha exhibido extensamente en México y en el extranjero.</w:t>
      </w:r>
    </w:p>
    <w:p w:rsidR="00387ABD" w:rsidRPr="002B5B2D" w:rsidRDefault="00387ABD" w:rsidP="00387ABD">
      <w:pPr>
        <w:shd w:val="clear" w:color="auto" w:fill="FFFFFF"/>
        <w:spacing w:after="0" w:line="240" w:lineRule="auto"/>
        <w:jc w:val="both"/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</w:pPr>
    </w:p>
    <w:p w:rsidR="00387ABD" w:rsidRPr="002B5B2D" w:rsidRDefault="00387ABD" w:rsidP="00387ABD">
      <w:pPr>
        <w:shd w:val="clear" w:color="auto" w:fill="FFFFFF"/>
        <w:spacing w:after="0" w:line="240" w:lineRule="auto"/>
        <w:jc w:val="both"/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</w:pP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Entre sus exposiciones individuales más recientes se encuentran: </w:t>
      </w:r>
      <w:r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 xml:space="preserve">Chance </w:t>
      </w:r>
      <w:proofErr w:type="spellStart"/>
      <w:r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>Encounters</w:t>
      </w:r>
      <w:proofErr w:type="spellEnd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, Galería de Arte Mexicano, ciudad de México (2010); </w:t>
      </w:r>
      <w:r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>23D</w:t>
      </w:r>
      <w:r w:rsidR="00B046E7"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>,</w:t>
      </w: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Givataim</w:t>
      </w:r>
      <w:proofErr w:type="spellEnd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Municipal </w:t>
      </w:r>
      <w:proofErr w:type="spellStart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Ga</w:t>
      </w:r>
      <w:r w:rsidR="00B046E7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llery</w:t>
      </w:r>
      <w:proofErr w:type="spellEnd"/>
      <w:r w:rsidR="00B046E7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, Israel </w:t>
      </w: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(2010) y </w:t>
      </w:r>
      <w:proofErr w:type="spellStart"/>
      <w:r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>Spirits</w:t>
      </w:r>
      <w:proofErr w:type="spellEnd"/>
      <w:r w:rsidR="00B046E7"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>,</w:t>
      </w:r>
      <w:r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 xml:space="preserve"> </w:t>
      </w:r>
      <w:r w:rsidR="00265A2A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Sara </w:t>
      </w:r>
      <w:proofErr w:type="spellStart"/>
      <w:r w:rsidR="00265A2A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Meltzer</w:t>
      </w:r>
      <w:proofErr w:type="spellEnd"/>
      <w:r w:rsidR="00265A2A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="00265A2A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Gallery</w:t>
      </w:r>
      <w:proofErr w:type="spellEnd"/>
      <w:r w:rsidR="00265A2A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, Nueva York</w:t>
      </w: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</w:t>
      </w:r>
      <w:r w:rsidR="00B046E7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(</w:t>
      </w:r>
      <w:r w:rsidR="00265A2A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2008), por mencionar algunas.</w:t>
      </w:r>
    </w:p>
    <w:p w:rsidR="00387ABD" w:rsidRPr="002B5B2D" w:rsidRDefault="00387ABD" w:rsidP="00387ABD">
      <w:pPr>
        <w:shd w:val="clear" w:color="auto" w:fill="FFFFFF"/>
        <w:spacing w:after="0" w:line="240" w:lineRule="auto"/>
        <w:jc w:val="both"/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</w:pPr>
    </w:p>
    <w:p w:rsidR="00387ABD" w:rsidRPr="002B5B2D" w:rsidRDefault="00387ABD" w:rsidP="00387ABD">
      <w:pPr>
        <w:shd w:val="clear" w:color="auto" w:fill="FFFFFF"/>
        <w:spacing w:after="0" w:line="240" w:lineRule="auto"/>
        <w:jc w:val="both"/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</w:pP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Ha formado parte de exposiciones colectivas como: </w:t>
      </w:r>
      <w:r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>Portugal Arte</w:t>
      </w:r>
      <w:r w:rsidR="00B046E7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</w:t>
      </w: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Proyecto de sitio específico, </w:t>
      </w:r>
      <w:r w:rsidR="00B046E7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Portugal</w:t>
      </w: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</w:t>
      </w:r>
      <w:r w:rsidR="00B046E7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(</w:t>
      </w: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2010); </w:t>
      </w:r>
      <w:proofErr w:type="spellStart"/>
      <w:r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>Creative</w:t>
      </w:r>
      <w:proofErr w:type="spellEnd"/>
      <w:r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>Tensions</w:t>
      </w:r>
      <w:proofErr w:type="spellEnd"/>
      <w:r w:rsidR="00B046E7"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>,</w:t>
      </w:r>
      <w:r w:rsidR="00B046E7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National</w:t>
      </w:r>
      <w:proofErr w:type="spellEnd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Center of </w:t>
      </w:r>
      <w:proofErr w:type="spellStart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Contemporary</w:t>
      </w:r>
      <w:proofErr w:type="spellEnd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Art en asociación con Ural </w:t>
      </w:r>
      <w:proofErr w:type="spellStart"/>
      <w:r w:rsidR="00B046E7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State</w:t>
      </w:r>
      <w:proofErr w:type="spellEnd"/>
      <w:r w:rsidR="00B046E7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="00B046E7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University</w:t>
      </w:r>
      <w:proofErr w:type="spellEnd"/>
      <w:r w:rsidR="00B046E7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, Moscú, Rusia (</w:t>
      </w: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2010), </w:t>
      </w:r>
      <w:proofErr w:type="spellStart"/>
      <w:r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>Transurbaniac</w:t>
      </w:r>
      <w:proofErr w:type="spellEnd"/>
      <w:r w:rsidR="00B046E7" w:rsidRPr="002B5B2D">
        <w:rPr>
          <w:rFonts w:ascii="HelveticaNeueLT Std Lt" w:hAnsi="HelveticaNeueLT Std Lt" w:cs="Arial"/>
          <w:i/>
          <w:color w:val="000000" w:themeColor="text1"/>
          <w:sz w:val="20"/>
          <w:szCs w:val="20"/>
          <w:lang w:eastAsia="es-MX"/>
        </w:rPr>
        <w:t xml:space="preserve">, </w:t>
      </w: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Galería</w:t>
      </w:r>
      <w:r w:rsidR="00B046E7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de UCSD, San Diego, California (</w:t>
      </w: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2010).</w:t>
      </w:r>
    </w:p>
    <w:p w:rsidR="00387ABD" w:rsidRPr="002B5B2D" w:rsidRDefault="00387ABD" w:rsidP="00387ABD">
      <w:pPr>
        <w:shd w:val="clear" w:color="auto" w:fill="FFFFFF"/>
        <w:spacing w:after="0" w:line="240" w:lineRule="auto"/>
        <w:jc w:val="both"/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</w:pPr>
    </w:p>
    <w:p w:rsidR="00353D8B" w:rsidRDefault="00387ABD" w:rsidP="002B5B2D">
      <w:pPr>
        <w:shd w:val="clear" w:color="auto" w:fill="FFFFFF"/>
        <w:spacing w:after="0" w:line="240" w:lineRule="auto"/>
        <w:jc w:val="both"/>
        <w:rPr>
          <w:rFonts w:ascii="HelveticaNeueLT Std Lt" w:hAnsi="HelveticaNeueLT Std Lt" w:cs="Arial"/>
          <w:color w:val="333333"/>
          <w:sz w:val="20"/>
          <w:szCs w:val="20"/>
          <w:lang w:eastAsia="es-MX"/>
        </w:rPr>
      </w:pP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Su trabajo ha recibido</w:t>
      </w:r>
      <w:r w:rsidR="00417C5B"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diversas distinciones como la B</w:t>
      </w:r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eca para Proyectos Especiales del espacio Art </w:t>
      </w:r>
      <w:proofErr w:type="spellStart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>Deposit</w:t>
      </w:r>
      <w:proofErr w:type="spellEnd"/>
      <w:r w:rsidRPr="002B5B2D">
        <w:rPr>
          <w:rFonts w:ascii="HelveticaNeueLT Std Lt" w:hAnsi="HelveticaNeueLT Std Lt" w:cs="Arial"/>
          <w:color w:val="000000" w:themeColor="text1"/>
          <w:sz w:val="20"/>
          <w:szCs w:val="20"/>
          <w:lang w:eastAsia="es-MX"/>
        </w:rPr>
        <w:t xml:space="preserve"> (FONCA, México, 1997), la beca Jóvenes Creadores (FONCA, México,</w:t>
      </w:r>
      <w:r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 xml:space="preserve"> 2006-2007), la b</w:t>
      </w:r>
      <w:r w:rsidR="00417C5B"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 xml:space="preserve">eca </w:t>
      </w:r>
      <w:proofErr w:type="spellStart"/>
      <w:r w:rsidR="00417C5B"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lastRenderedPageBreak/>
        <w:t>Pollock-Krasner</w:t>
      </w:r>
      <w:proofErr w:type="spellEnd"/>
      <w:r w:rsidR="00417C5B"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 xml:space="preserve"> </w:t>
      </w:r>
      <w:proofErr w:type="spellStart"/>
      <w:r w:rsidR="00417C5B"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>Foundation</w:t>
      </w:r>
      <w:proofErr w:type="spellEnd"/>
      <w:r w:rsidR="00417C5B"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>, Nueva York (</w:t>
      </w:r>
      <w:r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 xml:space="preserve">2008). Recientemente fue reconocido con la prestigiosa beca de la Graham </w:t>
      </w:r>
      <w:proofErr w:type="spellStart"/>
      <w:r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>Foundation</w:t>
      </w:r>
      <w:proofErr w:type="spellEnd"/>
      <w:r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 xml:space="preserve">. Trabaja </w:t>
      </w:r>
      <w:r w:rsidR="00417C5B"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 xml:space="preserve">con la Galería de Arte Mexicano, </w:t>
      </w:r>
      <w:r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>en México y con la Sara</w:t>
      </w:r>
      <w:r w:rsidR="00417C5B"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 xml:space="preserve"> </w:t>
      </w:r>
      <w:proofErr w:type="spellStart"/>
      <w:r w:rsidR="00417C5B"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>Meltzer</w:t>
      </w:r>
      <w:proofErr w:type="spellEnd"/>
      <w:r w:rsidR="00417C5B"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 xml:space="preserve"> </w:t>
      </w:r>
      <w:proofErr w:type="spellStart"/>
      <w:r w:rsidR="00417C5B"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>Gallery</w:t>
      </w:r>
      <w:proofErr w:type="spellEnd"/>
      <w:r w:rsidR="00417C5B" w:rsidRPr="002B5B2D">
        <w:rPr>
          <w:rFonts w:ascii="HelveticaNeueLT Std Lt" w:hAnsi="HelveticaNeueLT Std Lt" w:cs="Arial"/>
          <w:color w:val="333333"/>
          <w:sz w:val="20"/>
          <w:szCs w:val="20"/>
          <w:lang w:eastAsia="es-MX"/>
        </w:rPr>
        <w:t xml:space="preserve"> en Nueva York.</w:t>
      </w:r>
    </w:p>
    <w:p w:rsidR="00ED1F63" w:rsidRDefault="00ED1F63" w:rsidP="002B5B2D">
      <w:pPr>
        <w:shd w:val="clear" w:color="auto" w:fill="FFFFFF"/>
        <w:spacing w:after="0" w:line="240" w:lineRule="auto"/>
        <w:jc w:val="both"/>
        <w:rPr>
          <w:rFonts w:ascii="HelveticaNeueLT Std Lt" w:hAnsi="HelveticaNeueLT Std Lt" w:cs="Arial"/>
          <w:color w:val="333333"/>
          <w:sz w:val="20"/>
          <w:szCs w:val="20"/>
          <w:lang w:eastAsia="es-MX"/>
        </w:rPr>
      </w:pPr>
    </w:p>
    <w:p w:rsidR="00D614CA" w:rsidRDefault="00ED1F63" w:rsidP="00ED1F63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1F799A">
        <w:rPr>
          <w:rFonts w:ascii="HelveticaNeueLT Std Lt" w:hAnsi="HelveticaNeueLT Std Lt"/>
          <w:i/>
          <w:sz w:val="20"/>
          <w:szCs w:val="20"/>
        </w:rPr>
        <w:t>La historia, ella misma y yo</w:t>
      </w:r>
      <w:r w:rsidR="001F799A">
        <w:rPr>
          <w:rFonts w:ascii="HelveticaNeueLT Std Lt" w:hAnsi="HelveticaNeueLT Std Lt"/>
          <w:sz w:val="20"/>
          <w:szCs w:val="20"/>
        </w:rPr>
        <w:t xml:space="preserve"> </w:t>
      </w:r>
      <w:r>
        <w:rPr>
          <w:rFonts w:ascii="HelveticaNeueLT Std Lt" w:hAnsi="HelveticaNeueLT Std Lt"/>
          <w:sz w:val="20"/>
          <w:szCs w:val="20"/>
        </w:rPr>
        <w:t xml:space="preserve">permanecerá hasta el sábado 9 de noviembre de 2013. Horario: de martes a domingo de 10:00 a </w:t>
      </w:r>
      <w:r w:rsidR="00A0490D">
        <w:rPr>
          <w:rFonts w:ascii="HelveticaNeueLT Std Lt" w:hAnsi="HelveticaNeueLT Std Lt"/>
          <w:sz w:val="20"/>
          <w:szCs w:val="20"/>
        </w:rPr>
        <w:t>19:00 horas. Costo general: $30.</w:t>
      </w:r>
      <w:r>
        <w:rPr>
          <w:rFonts w:ascii="HelveticaNeueLT Std Lt" w:hAnsi="HelveticaNeueLT Std Lt"/>
          <w:sz w:val="20"/>
          <w:szCs w:val="20"/>
        </w:rPr>
        <w:t>00, universitarios: $15.00. Martes</w:t>
      </w:r>
      <w:r w:rsidR="00A0490D">
        <w:rPr>
          <w:rFonts w:ascii="HelveticaNeueLT Std Lt" w:hAnsi="HelveticaNeueLT Std Lt"/>
          <w:sz w:val="20"/>
          <w:szCs w:val="20"/>
        </w:rPr>
        <w:t>:</w:t>
      </w:r>
      <w:r>
        <w:rPr>
          <w:rFonts w:ascii="HelveticaNeueLT Std Lt" w:hAnsi="HelveticaNeueLT Std Lt"/>
          <w:sz w:val="20"/>
          <w:szCs w:val="20"/>
        </w:rPr>
        <w:t xml:space="preserve"> entrada libre.</w:t>
      </w:r>
    </w:p>
    <w:p w:rsidR="00D614CA" w:rsidRDefault="00D614CA" w:rsidP="00ED1F63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D614CA" w:rsidRDefault="00D614CA" w:rsidP="00ED1F63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D614CA" w:rsidRPr="0050731F" w:rsidRDefault="00D614CA" w:rsidP="00054E56">
      <w:pPr>
        <w:spacing w:beforeLines="1" w:afterLines="1"/>
        <w:jc w:val="both"/>
        <w:outlineLvl w:val="3"/>
        <w:rPr>
          <w:rFonts w:ascii="HelveticaNeueLT Std Lt" w:hAnsi="HelveticaNeueLT Std Lt"/>
          <w:sz w:val="20"/>
          <w:szCs w:val="20"/>
        </w:rPr>
      </w:pPr>
      <w:r w:rsidRPr="0050731F">
        <w:rPr>
          <w:rFonts w:ascii="HelveticaNeueLT Std Lt" w:hAnsi="HelveticaNeueLT Std Lt"/>
          <w:sz w:val="20"/>
          <w:szCs w:val="20"/>
        </w:rPr>
        <w:t xml:space="preserve">Prensa: Martha Herrera / </w:t>
      </w:r>
      <w:hyperlink r:id="rId5" w:history="1">
        <w:r w:rsidRPr="0050731F">
          <w:rPr>
            <w:rStyle w:val="Hipervnculo"/>
            <w:rFonts w:ascii="HelveticaNeueLT Std Lt" w:hAnsi="HelveticaNeueLT Std Lt"/>
            <w:sz w:val="20"/>
            <w:szCs w:val="20"/>
          </w:rPr>
          <w:t>santism@unam.mx</w:t>
        </w:r>
      </w:hyperlink>
      <w:r w:rsidRPr="0050731F">
        <w:rPr>
          <w:rFonts w:ascii="HelveticaNeueLT Std Lt" w:hAnsi="HelveticaNeueLT Std Lt"/>
          <w:sz w:val="20"/>
          <w:szCs w:val="20"/>
        </w:rPr>
        <w:t xml:space="preserve"> / 5535 2186 / 5535 2288, ext. 160</w:t>
      </w:r>
    </w:p>
    <w:p w:rsidR="00D614CA" w:rsidRDefault="00D614CA" w:rsidP="00ED1F63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D614CA" w:rsidRDefault="00D614CA" w:rsidP="00ED1F63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D614CA">
        <w:rPr>
          <w:rFonts w:ascii="HelveticaNeueLT Std Lt" w:hAnsi="HelveticaNeueLT Std Lt"/>
          <w:noProof/>
          <w:sz w:val="20"/>
          <w:szCs w:val="20"/>
          <w:lang w:eastAsia="es-MX"/>
        </w:rPr>
        <w:drawing>
          <wp:inline distT="0" distB="0" distL="0" distR="0">
            <wp:extent cx="5400040" cy="634787"/>
            <wp:effectExtent l="0" t="0" r="0" b="0"/>
            <wp:docPr id="5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63" w:rsidRDefault="00ED1F63" w:rsidP="002B5B2D">
      <w:pPr>
        <w:shd w:val="clear" w:color="auto" w:fill="FFFFFF"/>
        <w:spacing w:after="0" w:line="240" w:lineRule="auto"/>
        <w:jc w:val="both"/>
        <w:rPr>
          <w:rFonts w:ascii="HelveticaNeueLT Std Lt" w:hAnsi="HelveticaNeueLT Std Lt" w:cs="Arial"/>
          <w:color w:val="333333"/>
          <w:sz w:val="20"/>
          <w:szCs w:val="20"/>
          <w:lang w:eastAsia="es-MX"/>
        </w:rPr>
      </w:pPr>
    </w:p>
    <w:p w:rsidR="00D614CA" w:rsidRDefault="00D614CA" w:rsidP="002B5B2D">
      <w:pPr>
        <w:shd w:val="clear" w:color="auto" w:fill="FFFFFF"/>
        <w:spacing w:after="0" w:line="240" w:lineRule="auto"/>
        <w:jc w:val="both"/>
        <w:rPr>
          <w:rFonts w:ascii="HelveticaNeueLT Std Lt" w:hAnsi="HelveticaNeueLT Std Lt" w:cs="Arial"/>
          <w:color w:val="333333"/>
          <w:sz w:val="20"/>
          <w:szCs w:val="20"/>
          <w:lang w:eastAsia="es-MX"/>
        </w:rPr>
      </w:pPr>
    </w:p>
    <w:p w:rsidR="00D614CA" w:rsidRPr="002B5B2D" w:rsidRDefault="00D614CA" w:rsidP="002B5B2D">
      <w:pPr>
        <w:shd w:val="clear" w:color="auto" w:fill="FFFFFF"/>
        <w:spacing w:after="0" w:line="240" w:lineRule="auto"/>
        <w:jc w:val="both"/>
        <w:rPr>
          <w:rFonts w:ascii="HelveticaNeueLT Std Lt" w:hAnsi="HelveticaNeueLT Std Lt" w:cs="Arial"/>
          <w:color w:val="333333"/>
          <w:sz w:val="20"/>
          <w:szCs w:val="20"/>
          <w:lang w:eastAsia="es-MX"/>
        </w:rPr>
      </w:pPr>
      <w:r>
        <w:rPr>
          <w:rFonts w:ascii="HelveticaNeueLT Std Lt" w:hAnsi="HelveticaNeueLT Std Lt" w:cs="Arial"/>
          <w:noProof/>
          <w:color w:val="333333"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7412355</wp:posOffset>
            </wp:positionV>
            <wp:extent cx="5562600" cy="657225"/>
            <wp:effectExtent l="0" t="0" r="0" b="0"/>
            <wp:wrapNone/>
            <wp:docPr id="3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14CA" w:rsidRPr="002B5B2D" w:rsidSect="008F2E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7E3"/>
    <w:rsid w:val="000027D0"/>
    <w:rsid w:val="00054E56"/>
    <w:rsid w:val="00073918"/>
    <w:rsid w:val="000A6C3C"/>
    <w:rsid w:val="000C337B"/>
    <w:rsid w:val="001076E2"/>
    <w:rsid w:val="001A3127"/>
    <w:rsid w:val="001B3358"/>
    <w:rsid w:val="001E6DC2"/>
    <w:rsid w:val="001F799A"/>
    <w:rsid w:val="00204A5F"/>
    <w:rsid w:val="00265A2A"/>
    <w:rsid w:val="00265E1F"/>
    <w:rsid w:val="002B0A82"/>
    <w:rsid w:val="002B1090"/>
    <w:rsid w:val="002B5B2D"/>
    <w:rsid w:val="00353D8B"/>
    <w:rsid w:val="00387ABD"/>
    <w:rsid w:val="003C3FBE"/>
    <w:rsid w:val="004118D4"/>
    <w:rsid w:val="00417C5B"/>
    <w:rsid w:val="0050731F"/>
    <w:rsid w:val="005374D8"/>
    <w:rsid w:val="00567848"/>
    <w:rsid w:val="00593F5A"/>
    <w:rsid w:val="006773E8"/>
    <w:rsid w:val="006B56E2"/>
    <w:rsid w:val="00720134"/>
    <w:rsid w:val="0073072A"/>
    <w:rsid w:val="0075502D"/>
    <w:rsid w:val="00756E0E"/>
    <w:rsid w:val="0077560B"/>
    <w:rsid w:val="007921B2"/>
    <w:rsid w:val="007A06C8"/>
    <w:rsid w:val="008257E3"/>
    <w:rsid w:val="00831DF8"/>
    <w:rsid w:val="0085040E"/>
    <w:rsid w:val="00856E1A"/>
    <w:rsid w:val="008A6170"/>
    <w:rsid w:val="008E0661"/>
    <w:rsid w:val="008F2E24"/>
    <w:rsid w:val="00932D1E"/>
    <w:rsid w:val="009B2C0B"/>
    <w:rsid w:val="009E352C"/>
    <w:rsid w:val="00A0490D"/>
    <w:rsid w:val="00A12D81"/>
    <w:rsid w:val="00A2146E"/>
    <w:rsid w:val="00A3067A"/>
    <w:rsid w:val="00A72C3E"/>
    <w:rsid w:val="00AD3DC1"/>
    <w:rsid w:val="00AF37D1"/>
    <w:rsid w:val="00B046E7"/>
    <w:rsid w:val="00B52AE2"/>
    <w:rsid w:val="00B8431F"/>
    <w:rsid w:val="00BD0DF7"/>
    <w:rsid w:val="00BE3A8A"/>
    <w:rsid w:val="00C946FA"/>
    <w:rsid w:val="00CF4845"/>
    <w:rsid w:val="00D03F05"/>
    <w:rsid w:val="00D054D8"/>
    <w:rsid w:val="00D614CA"/>
    <w:rsid w:val="00D77092"/>
    <w:rsid w:val="00DB5EE2"/>
    <w:rsid w:val="00DE2AE1"/>
    <w:rsid w:val="00E84125"/>
    <w:rsid w:val="00ED1F63"/>
    <w:rsid w:val="00EE2E5B"/>
    <w:rsid w:val="00F05E9C"/>
    <w:rsid w:val="00F17842"/>
    <w:rsid w:val="00F22596"/>
    <w:rsid w:val="00F7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4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61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75eea9a-ac58-41db-90cb-3226034b591c@namprd06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ntism@unam.m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CONTROL_CURATORIAL</dc:creator>
  <cp:lastModifiedBy>APOYODIF</cp:lastModifiedBy>
  <cp:revision>2</cp:revision>
  <cp:lastPrinted>2013-07-30T00:35:00Z</cp:lastPrinted>
  <dcterms:created xsi:type="dcterms:W3CDTF">2013-08-01T23:04:00Z</dcterms:created>
  <dcterms:modified xsi:type="dcterms:W3CDTF">2013-08-01T23:04:00Z</dcterms:modified>
</cp:coreProperties>
</file>